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12E02" w14:textId="28DED24E" w:rsidR="00C06F7F" w:rsidRPr="000155AA" w:rsidRDefault="00FC4998" w:rsidP="00C06F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5AA">
        <w:rPr>
          <w:rFonts w:ascii="Times New Roman" w:hAnsi="Times New Roman" w:cs="Times New Roman"/>
          <w:b/>
          <w:sz w:val="28"/>
          <w:szCs w:val="28"/>
        </w:rPr>
        <w:t>South Dakota School of Mines &amp; Technology</w:t>
      </w:r>
    </w:p>
    <w:p w14:paraId="7F45B04C" w14:textId="48B4EFD9" w:rsidR="00FC4998" w:rsidRPr="000155AA" w:rsidRDefault="00FC4998" w:rsidP="00643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5AA">
        <w:rPr>
          <w:rFonts w:ascii="Times New Roman" w:hAnsi="Times New Roman" w:cs="Times New Roman"/>
          <w:b/>
          <w:sz w:val="24"/>
          <w:szCs w:val="24"/>
        </w:rPr>
        <w:t>Guidelines for Mid-term Reviews for Tenure-Track Faculty</w:t>
      </w:r>
    </w:p>
    <w:p w14:paraId="2F896233" w14:textId="3792E351" w:rsidR="00FC4998" w:rsidRPr="000155AA" w:rsidRDefault="0064326D" w:rsidP="0064326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155AA">
        <w:rPr>
          <w:rFonts w:ascii="Times New Roman" w:hAnsi="Times New Roman" w:cs="Times New Roman"/>
          <w:b/>
        </w:rPr>
        <w:t>Created:</w:t>
      </w:r>
      <w:r w:rsidR="00FC4998" w:rsidRPr="000155AA">
        <w:rPr>
          <w:rFonts w:ascii="Times New Roman" w:hAnsi="Times New Roman" w:cs="Times New Roman"/>
          <w:b/>
        </w:rPr>
        <w:t xml:space="preserve"> </w:t>
      </w:r>
      <w:r w:rsidRPr="000155AA">
        <w:rPr>
          <w:rFonts w:ascii="Times New Roman" w:hAnsi="Times New Roman" w:cs="Times New Roman"/>
          <w:b/>
        </w:rPr>
        <w:t>Fall</w:t>
      </w:r>
      <w:r w:rsidR="00FC4998" w:rsidRPr="000155AA">
        <w:rPr>
          <w:rFonts w:ascii="Times New Roman" w:hAnsi="Times New Roman" w:cs="Times New Roman"/>
          <w:b/>
        </w:rPr>
        <w:t xml:space="preserve"> 2021</w:t>
      </w:r>
    </w:p>
    <w:p w14:paraId="7148BCEF" w14:textId="18AE8EEC" w:rsidR="00AD2FC9" w:rsidRPr="000155AA" w:rsidRDefault="0064326D" w:rsidP="000155A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155AA">
        <w:rPr>
          <w:rFonts w:ascii="Times New Roman" w:hAnsi="Times New Roman" w:cs="Times New Roman"/>
          <w:b/>
        </w:rPr>
        <w:t xml:space="preserve">Last Updated: </w:t>
      </w:r>
      <w:r w:rsidR="000465D0" w:rsidRPr="000155AA">
        <w:rPr>
          <w:rFonts w:ascii="Times New Roman" w:hAnsi="Times New Roman" w:cs="Times New Roman"/>
          <w:b/>
        </w:rPr>
        <w:t xml:space="preserve">Summer </w:t>
      </w:r>
      <w:r w:rsidRPr="000155AA">
        <w:rPr>
          <w:rFonts w:ascii="Times New Roman" w:hAnsi="Times New Roman" w:cs="Times New Roman"/>
          <w:b/>
        </w:rPr>
        <w:t>202</w:t>
      </w:r>
      <w:r w:rsidR="000465D0" w:rsidRPr="000155AA">
        <w:rPr>
          <w:rFonts w:ascii="Times New Roman" w:hAnsi="Times New Roman" w:cs="Times New Roman"/>
          <w:b/>
        </w:rPr>
        <w:t>3</w:t>
      </w:r>
    </w:p>
    <w:p w14:paraId="6ACACF89" w14:textId="77777777" w:rsidR="00E62F29" w:rsidRPr="000155AA" w:rsidRDefault="00E62F29" w:rsidP="00E62F29">
      <w:pPr>
        <w:pStyle w:val="pf0"/>
        <w:rPr>
          <w:rStyle w:val="cf01"/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155AA">
        <w:rPr>
          <w:rStyle w:val="cf01"/>
          <w:rFonts w:ascii="Times New Roman" w:hAnsi="Times New Roman" w:cs="Times New Roman"/>
          <w:b/>
          <w:bCs/>
          <w:sz w:val="22"/>
          <w:szCs w:val="22"/>
          <w:u w:val="single"/>
        </w:rPr>
        <w:t>Timeline for Mid-Term Review:</w:t>
      </w:r>
    </w:p>
    <w:p w14:paraId="0188AB05" w14:textId="77777777" w:rsidR="00E62F29" w:rsidRPr="000155AA" w:rsidRDefault="00E62F29" w:rsidP="00E62F29">
      <w:pPr>
        <w:pStyle w:val="pf0"/>
        <w:contextualSpacing/>
        <w:rPr>
          <w:rStyle w:val="cf01"/>
          <w:rFonts w:ascii="Times New Roman" w:hAnsi="Times New Roman" w:cs="Times New Roman"/>
          <w:sz w:val="22"/>
          <w:szCs w:val="22"/>
        </w:rPr>
      </w:pPr>
      <w:r w:rsidRPr="000155AA">
        <w:rPr>
          <w:rStyle w:val="cf01"/>
          <w:rFonts w:ascii="Times New Roman" w:hAnsi="Times New Roman" w:cs="Times New Roman"/>
          <w:sz w:val="22"/>
          <w:szCs w:val="22"/>
        </w:rPr>
        <w:t>October 1</w:t>
      </w:r>
      <w:r w:rsidRPr="000155AA">
        <w:rPr>
          <w:rStyle w:val="cf01"/>
          <w:rFonts w:ascii="Times New Roman" w:hAnsi="Times New Roman" w:cs="Times New Roman"/>
          <w:sz w:val="22"/>
          <w:szCs w:val="22"/>
        </w:rPr>
        <w:tab/>
        <w:t xml:space="preserve">Department Head notifies candidate of intent to conduct a mid-term </w:t>
      </w:r>
      <w:proofErr w:type="gramStart"/>
      <w:r w:rsidRPr="000155AA">
        <w:rPr>
          <w:rStyle w:val="cf01"/>
          <w:rFonts w:ascii="Times New Roman" w:hAnsi="Times New Roman" w:cs="Times New Roman"/>
          <w:sz w:val="22"/>
          <w:szCs w:val="22"/>
        </w:rPr>
        <w:t>review</w:t>
      </w:r>
      <w:proofErr w:type="gramEnd"/>
    </w:p>
    <w:p w14:paraId="73157E0F" w14:textId="5DE1A134" w:rsidR="00E62F29" w:rsidRPr="000155AA" w:rsidRDefault="006F0161" w:rsidP="00E62F29">
      <w:pPr>
        <w:pStyle w:val="pf0"/>
        <w:contextualSpacing/>
        <w:rPr>
          <w:rStyle w:val="cf01"/>
          <w:rFonts w:ascii="Times New Roman" w:hAnsi="Times New Roman" w:cs="Times New Roman"/>
          <w:sz w:val="22"/>
          <w:szCs w:val="22"/>
        </w:rPr>
      </w:pPr>
      <w:r w:rsidRPr="000155AA">
        <w:rPr>
          <w:rStyle w:val="cf01"/>
          <w:rFonts w:ascii="Times New Roman" w:hAnsi="Times New Roman" w:cs="Times New Roman"/>
          <w:sz w:val="22"/>
          <w:szCs w:val="22"/>
        </w:rPr>
        <w:t>February 1</w:t>
      </w:r>
      <w:r w:rsidR="00E62F29" w:rsidRPr="000155AA">
        <w:rPr>
          <w:rStyle w:val="cf01"/>
          <w:rFonts w:ascii="Times New Roman" w:hAnsi="Times New Roman" w:cs="Times New Roman"/>
          <w:sz w:val="22"/>
          <w:szCs w:val="22"/>
        </w:rPr>
        <w:tab/>
        <w:t xml:space="preserve">Candidate submits dossier to department </w:t>
      </w:r>
      <w:proofErr w:type="gramStart"/>
      <w:r w:rsidR="00E62F29" w:rsidRPr="000155AA">
        <w:rPr>
          <w:rStyle w:val="cf01"/>
          <w:rFonts w:ascii="Times New Roman" w:hAnsi="Times New Roman" w:cs="Times New Roman"/>
          <w:sz w:val="22"/>
          <w:szCs w:val="22"/>
        </w:rPr>
        <w:t>head</w:t>
      </w:r>
      <w:proofErr w:type="gramEnd"/>
      <w:r w:rsidR="00E62F29" w:rsidRPr="000155AA">
        <w:rPr>
          <w:rStyle w:val="cf01"/>
          <w:rFonts w:ascii="Times New Roman" w:hAnsi="Times New Roman" w:cs="Times New Roman"/>
          <w:sz w:val="22"/>
          <w:szCs w:val="22"/>
        </w:rPr>
        <w:t xml:space="preserve"> </w:t>
      </w:r>
    </w:p>
    <w:p w14:paraId="1A91FBD7" w14:textId="20791BC0" w:rsidR="00E62F29" w:rsidRPr="000155AA" w:rsidRDefault="00E62F29" w:rsidP="00E62F29">
      <w:pPr>
        <w:pStyle w:val="pf0"/>
        <w:ind w:left="1440" w:hanging="1440"/>
        <w:contextualSpacing/>
        <w:rPr>
          <w:rStyle w:val="cf01"/>
          <w:rFonts w:ascii="Times New Roman" w:hAnsi="Times New Roman" w:cs="Times New Roman"/>
          <w:sz w:val="22"/>
          <w:szCs w:val="22"/>
        </w:rPr>
      </w:pPr>
      <w:r w:rsidRPr="000155AA">
        <w:rPr>
          <w:rStyle w:val="cf01"/>
          <w:rFonts w:ascii="Times New Roman" w:hAnsi="Times New Roman" w:cs="Times New Roman"/>
          <w:sz w:val="22"/>
          <w:szCs w:val="22"/>
        </w:rPr>
        <w:t>March 1</w:t>
      </w:r>
      <w:r w:rsidRPr="000155AA">
        <w:rPr>
          <w:rStyle w:val="cf01"/>
          <w:rFonts w:ascii="Times New Roman" w:hAnsi="Times New Roman" w:cs="Times New Roman"/>
          <w:sz w:val="22"/>
          <w:szCs w:val="22"/>
        </w:rPr>
        <w:tab/>
        <w:t xml:space="preserve">Department Head meets with candidate to discuss the contents of the mid-term review </w:t>
      </w:r>
      <w:proofErr w:type="gramStart"/>
      <w:r w:rsidRPr="000155AA">
        <w:rPr>
          <w:rStyle w:val="cf01"/>
          <w:rFonts w:ascii="Times New Roman" w:hAnsi="Times New Roman" w:cs="Times New Roman"/>
          <w:sz w:val="22"/>
          <w:szCs w:val="22"/>
        </w:rPr>
        <w:t>report</w:t>
      </w:r>
      <w:proofErr w:type="gramEnd"/>
    </w:p>
    <w:p w14:paraId="6D7725D1" w14:textId="214111AA" w:rsidR="00E62F29" w:rsidRPr="000155AA" w:rsidRDefault="00E62F29" w:rsidP="00E62F29">
      <w:pPr>
        <w:pStyle w:val="pf0"/>
        <w:ind w:left="1440" w:hanging="1440"/>
        <w:contextualSpacing/>
        <w:rPr>
          <w:rStyle w:val="cf01"/>
          <w:rFonts w:ascii="Times New Roman" w:hAnsi="Times New Roman" w:cs="Times New Roman"/>
          <w:sz w:val="22"/>
          <w:szCs w:val="22"/>
        </w:rPr>
      </w:pPr>
      <w:r w:rsidRPr="000155AA">
        <w:rPr>
          <w:rStyle w:val="cf01"/>
          <w:rFonts w:ascii="Times New Roman" w:hAnsi="Times New Roman" w:cs="Times New Roman"/>
          <w:sz w:val="22"/>
          <w:szCs w:val="22"/>
        </w:rPr>
        <w:t>March 1</w:t>
      </w:r>
      <w:r w:rsidR="00393C33" w:rsidRPr="000155AA">
        <w:rPr>
          <w:rStyle w:val="cf01"/>
          <w:rFonts w:ascii="Times New Roman" w:hAnsi="Times New Roman" w:cs="Times New Roman"/>
          <w:sz w:val="22"/>
          <w:szCs w:val="22"/>
        </w:rPr>
        <w:t>5</w:t>
      </w:r>
      <w:r w:rsidRPr="000155AA">
        <w:rPr>
          <w:rStyle w:val="cf01"/>
          <w:rFonts w:ascii="Times New Roman" w:hAnsi="Times New Roman" w:cs="Times New Roman"/>
          <w:sz w:val="22"/>
          <w:szCs w:val="22"/>
        </w:rPr>
        <w:tab/>
      </w:r>
      <w:r w:rsidR="00393C33" w:rsidRPr="000155AA">
        <w:rPr>
          <w:rStyle w:val="cf01"/>
          <w:rFonts w:ascii="Times New Roman" w:hAnsi="Times New Roman" w:cs="Times New Roman"/>
          <w:sz w:val="22"/>
          <w:szCs w:val="22"/>
        </w:rPr>
        <w:t>Candidate submits responsive comments</w:t>
      </w:r>
      <w:r w:rsidR="00627520" w:rsidRPr="000155AA">
        <w:rPr>
          <w:rStyle w:val="cf01"/>
          <w:rFonts w:ascii="Times New Roman" w:hAnsi="Times New Roman" w:cs="Times New Roman"/>
          <w:sz w:val="22"/>
          <w:szCs w:val="22"/>
        </w:rPr>
        <w:t xml:space="preserve"> and/or additions to the dossier</w:t>
      </w:r>
      <w:r w:rsidR="00393C33" w:rsidRPr="000155AA">
        <w:rPr>
          <w:rStyle w:val="cf01"/>
          <w:rFonts w:ascii="Times New Roman" w:hAnsi="Times New Roman" w:cs="Times New Roman"/>
          <w:sz w:val="22"/>
          <w:szCs w:val="22"/>
        </w:rPr>
        <w:t xml:space="preserve"> to department head</w:t>
      </w:r>
      <w:r w:rsidR="00627520" w:rsidRPr="000155AA">
        <w:rPr>
          <w:rStyle w:val="cf01"/>
          <w:rFonts w:ascii="Times New Roman" w:hAnsi="Times New Roman" w:cs="Times New Roman"/>
          <w:sz w:val="22"/>
          <w:szCs w:val="22"/>
        </w:rPr>
        <w:t>, if applicable</w:t>
      </w:r>
    </w:p>
    <w:p w14:paraId="0EF2C468" w14:textId="23AEE375" w:rsidR="00E62F29" w:rsidRPr="000155AA" w:rsidRDefault="00C113A6" w:rsidP="00E62F29">
      <w:pPr>
        <w:pStyle w:val="pf0"/>
        <w:ind w:left="1440" w:hanging="1440"/>
        <w:contextualSpacing/>
        <w:rPr>
          <w:rStyle w:val="cf01"/>
          <w:rFonts w:ascii="Times New Roman" w:hAnsi="Times New Roman" w:cs="Times New Roman"/>
          <w:sz w:val="22"/>
          <w:szCs w:val="22"/>
        </w:rPr>
      </w:pPr>
      <w:r w:rsidRPr="000155AA">
        <w:rPr>
          <w:rStyle w:val="cf01"/>
          <w:rFonts w:ascii="Times New Roman" w:hAnsi="Times New Roman" w:cs="Times New Roman"/>
          <w:sz w:val="22"/>
          <w:szCs w:val="22"/>
        </w:rPr>
        <w:t>April 1</w:t>
      </w:r>
      <w:r w:rsidR="00E62F29" w:rsidRPr="000155AA">
        <w:rPr>
          <w:rStyle w:val="cf01"/>
          <w:rFonts w:ascii="Times New Roman" w:hAnsi="Times New Roman" w:cs="Times New Roman"/>
          <w:sz w:val="22"/>
          <w:szCs w:val="22"/>
        </w:rPr>
        <w:tab/>
      </w:r>
      <w:r w:rsidR="006F0161" w:rsidRPr="000155AA">
        <w:rPr>
          <w:rStyle w:val="cf01"/>
          <w:rFonts w:ascii="Times New Roman" w:hAnsi="Times New Roman" w:cs="Times New Roman"/>
          <w:sz w:val="22"/>
          <w:szCs w:val="22"/>
        </w:rPr>
        <w:t>Department Head</w:t>
      </w:r>
      <w:r w:rsidR="00393C33" w:rsidRPr="000155AA">
        <w:rPr>
          <w:rStyle w:val="cf01"/>
          <w:rFonts w:ascii="Times New Roman" w:hAnsi="Times New Roman" w:cs="Times New Roman"/>
          <w:sz w:val="22"/>
          <w:szCs w:val="22"/>
        </w:rPr>
        <w:t xml:space="preserve"> provides response to candidate’s comments</w:t>
      </w:r>
      <w:r w:rsidR="006F0161" w:rsidRPr="000155AA">
        <w:rPr>
          <w:rStyle w:val="cf01"/>
          <w:rFonts w:ascii="Times New Roman" w:hAnsi="Times New Roman" w:cs="Times New Roman"/>
          <w:sz w:val="22"/>
          <w:szCs w:val="22"/>
        </w:rPr>
        <w:t xml:space="preserve"> and/or additions to the dossier, if applicable</w:t>
      </w:r>
    </w:p>
    <w:p w14:paraId="4F41343C" w14:textId="0DA3FB84" w:rsidR="006F0161" w:rsidRPr="000155AA" w:rsidRDefault="00C113A6" w:rsidP="00E62F29">
      <w:pPr>
        <w:pStyle w:val="pf0"/>
        <w:ind w:left="1440" w:hanging="1440"/>
        <w:contextualSpacing/>
        <w:rPr>
          <w:rStyle w:val="cf01"/>
          <w:rFonts w:ascii="Times New Roman" w:hAnsi="Times New Roman" w:cs="Times New Roman"/>
          <w:sz w:val="22"/>
          <w:szCs w:val="22"/>
        </w:rPr>
      </w:pPr>
      <w:r w:rsidRPr="000155AA">
        <w:rPr>
          <w:rStyle w:val="cf01"/>
          <w:rFonts w:ascii="Times New Roman" w:hAnsi="Times New Roman" w:cs="Times New Roman"/>
          <w:sz w:val="22"/>
          <w:szCs w:val="22"/>
        </w:rPr>
        <w:t>April 1</w:t>
      </w:r>
      <w:r w:rsidR="006F0161" w:rsidRPr="000155AA">
        <w:rPr>
          <w:rStyle w:val="cf01"/>
          <w:rFonts w:ascii="Times New Roman" w:hAnsi="Times New Roman" w:cs="Times New Roman"/>
          <w:sz w:val="22"/>
          <w:szCs w:val="22"/>
        </w:rPr>
        <w:tab/>
        <w:t>Department Head submits mid-term review dossier and final report to the Office of the Provost</w:t>
      </w:r>
    </w:p>
    <w:p w14:paraId="12657877" w14:textId="067EBDB5" w:rsidR="00E62F29" w:rsidRPr="000155AA" w:rsidRDefault="00AE709D" w:rsidP="00E62F29">
      <w:pPr>
        <w:pStyle w:val="pf0"/>
        <w:ind w:left="1440" w:hanging="1440"/>
        <w:contextualSpacing/>
        <w:rPr>
          <w:rStyle w:val="cf01"/>
          <w:rFonts w:ascii="Times New Roman" w:hAnsi="Times New Roman" w:cs="Times New Roman"/>
          <w:sz w:val="22"/>
          <w:szCs w:val="22"/>
        </w:rPr>
      </w:pPr>
      <w:r w:rsidRPr="000155AA">
        <w:rPr>
          <w:rStyle w:val="cf01"/>
          <w:rFonts w:ascii="Times New Roman" w:hAnsi="Times New Roman" w:cs="Times New Roman"/>
          <w:sz w:val="22"/>
          <w:szCs w:val="22"/>
        </w:rPr>
        <w:t>May 1</w:t>
      </w:r>
      <w:r w:rsidR="00E62F29" w:rsidRPr="000155AA">
        <w:rPr>
          <w:rStyle w:val="cf01"/>
          <w:rFonts w:ascii="Times New Roman" w:hAnsi="Times New Roman" w:cs="Times New Roman"/>
          <w:sz w:val="22"/>
          <w:szCs w:val="22"/>
        </w:rPr>
        <w:tab/>
      </w:r>
      <w:r w:rsidRPr="000155AA">
        <w:rPr>
          <w:rStyle w:val="cf01"/>
          <w:rFonts w:ascii="Times New Roman" w:hAnsi="Times New Roman" w:cs="Times New Roman"/>
          <w:sz w:val="22"/>
          <w:szCs w:val="22"/>
        </w:rPr>
        <w:t xml:space="preserve">If issues are raised by the </w:t>
      </w:r>
      <w:proofErr w:type="gramStart"/>
      <w:r w:rsidRPr="000155AA">
        <w:rPr>
          <w:rStyle w:val="cf01"/>
          <w:rFonts w:ascii="Times New Roman" w:hAnsi="Times New Roman" w:cs="Times New Roman"/>
          <w:sz w:val="22"/>
          <w:szCs w:val="22"/>
        </w:rPr>
        <w:t>Provost</w:t>
      </w:r>
      <w:proofErr w:type="gramEnd"/>
      <w:r w:rsidRPr="000155AA">
        <w:rPr>
          <w:rStyle w:val="cf01"/>
          <w:rFonts w:ascii="Times New Roman" w:hAnsi="Times New Roman" w:cs="Times New Roman"/>
          <w:sz w:val="22"/>
          <w:szCs w:val="22"/>
        </w:rPr>
        <w:t xml:space="preserve"> or their designee, a meeting of the candidate, their advocate (if requested by candidate), the department head and the Provost or designee will be arranged by May 1</w:t>
      </w:r>
    </w:p>
    <w:p w14:paraId="4D5493CE" w14:textId="5E9B8806" w:rsidR="00E62F29" w:rsidRPr="000155AA" w:rsidRDefault="00E62F29" w:rsidP="000155AA">
      <w:pPr>
        <w:pStyle w:val="pf0"/>
        <w:ind w:left="1440" w:hanging="1440"/>
        <w:contextualSpacing/>
        <w:rPr>
          <w:sz w:val="22"/>
          <w:szCs w:val="22"/>
        </w:rPr>
      </w:pPr>
      <w:r w:rsidRPr="000155AA">
        <w:rPr>
          <w:rStyle w:val="cf01"/>
          <w:rFonts w:ascii="Times New Roman" w:hAnsi="Times New Roman" w:cs="Times New Roman"/>
          <w:sz w:val="22"/>
          <w:szCs w:val="22"/>
        </w:rPr>
        <w:t>May 15</w:t>
      </w:r>
      <w:r w:rsidRPr="000155AA">
        <w:rPr>
          <w:rStyle w:val="cf01"/>
          <w:rFonts w:ascii="Times New Roman" w:hAnsi="Times New Roman" w:cs="Times New Roman"/>
          <w:sz w:val="22"/>
          <w:szCs w:val="22"/>
        </w:rPr>
        <w:tab/>
      </w:r>
      <w:r w:rsidR="00627520" w:rsidRPr="000155AA">
        <w:rPr>
          <w:rStyle w:val="cf01"/>
          <w:rFonts w:ascii="Times New Roman" w:hAnsi="Times New Roman" w:cs="Times New Roman"/>
          <w:sz w:val="22"/>
          <w:szCs w:val="22"/>
        </w:rPr>
        <w:t xml:space="preserve">Office of the Provost will provide a copy of the final mid-term review </w:t>
      </w:r>
      <w:r w:rsidRPr="000155AA">
        <w:rPr>
          <w:rStyle w:val="cf01"/>
          <w:rFonts w:ascii="Times New Roman" w:hAnsi="Times New Roman" w:cs="Times New Roman"/>
          <w:sz w:val="22"/>
          <w:szCs w:val="22"/>
        </w:rPr>
        <w:t>report</w:t>
      </w:r>
      <w:r w:rsidR="00627520" w:rsidRPr="000155AA">
        <w:rPr>
          <w:rStyle w:val="cf01"/>
          <w:rFonts w:ascii="Times New Roman" w:hAnsi="Times New Roman" w:cs="Times New Roman"/>
          <w:sz w:val="22"/>
          <w:szCs w:val="22"/>
        </w:rPr>
        <w:t xml:space="preserve"> </w:t>
      </w:r>
      <w:r w:rsidRPr="000155AA">
        <w:rPr>
          <w:rStyle w:val="cf01"/>
          <w:rFonts w:ascii="Times New Roman" w:hAnsi="Times New Roman" w:cs="Times New Roman"/>
          <w:sz w:val="22"/>
          <w:szCs w:val="22"/>
        </w:rPr>
        <w:t xml:space="preserve">to </w:t>
      </w:r>
      <w:r w:rsidR="00627520" w:rsidRPr="000155AA">
        <w:rPr>
          <w:rStyle w:val="cf01"/>
          <w:rFonts w:ascii="Times New Roman" w:hAnsi="Times New Roman" w:cs="Times New Roman"/>
          <w:sz w:val="22"/>
          <w:szCs w:val="22"/>
        </w:rPr>
        <w:t xml:space="preserve">the </w:t>
      </w:r>
      <w:r w:rsidRPr="000155AA">
        <w:rPr>
          <w:rStyle w:val="cf01"/>
          <w:rFonts w:ascii="Times New Roman" w:hAnsi="Times New Roman" w:cs="Times New Roman"/>
          <w:sz w:val="22"/>
          <w:szCs w:val="22"/>
        </w:rPr>
        <w:t>candidate</w:t>
      </w:r>
      <w:r w:rsidR="00AE709D" w:rsidRPr="000155AA">
        <w:rPr>
          <w:rStyle w:val="cf01"/>
          <w:rFonts w:ascii="Times New Roman" w:hAnsi="Times New Roman" w:cs="Times New Roman"/>
          <w:sz w:val="22"/>
          <w:szCs w:val="22"/>
        </w:rPr>
        <w:t xml:space="preserve"> and their department </w:t>
      </w:r>
      <w:proofErr w:type="gramStart"/>
      <w:r w:rsidR="00AE709D" w:rsidRPr="000155AA">
        <w:rPr>
          <w:rStyle w:val="cf01"/>
          <w:rFonts w:ascii="Times New Roman" w:hAnsi="Times New Roman" w:cs="Times New Roman"/>
          <w:sz w:val="22"/>
          <w:szCs w:val="22"/>
        </w:rPr>
        <w:t>head</w:t>
      </w:r>
      <w:proofErr w:type="gramEnd"/>
    </w:p>
    <w:p w14:paraId="020D70D6" w14:textId="36F76E70" w:rsidR="0043501A" w:rsidRPr="000155AA" w:rsidRDefault="00233BFD" w:rsidP="00A1413F">
      <w:pPr>
        <w:spacing w:before="120"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0155AA">
        <w:rPr>
          <w:rFonts w:ascii="Times New Roman" w:hAnsi="Times New Roman" w:cs="Times New Roman"/>
          <w:b/>
          <w:bCs/>
          <w:color w:val="000000" w:themeColor="text1"/>
        </w:rPr>
        <w:t>The following institutional guidelines are to be used in conducting</w:t>
      </w:r>
      <w:r w:rsidR="00D34C30" w:rsidRPr="000155AA">
        <w:rPr>
          <w:rFonts w:ascii="Times New Roman" w:hAnsi="Times New Roman" w:cs="Times New Roman"/>
          <w:b/>
          <w:bCs/>
          <w:color w:val="000000" w:themeColor="text1"/>
        </w:rPr>
        <w:t xml:space="preserve"> mid-term </w:t>
      </w:r>
      <w:proofErr w:type="gramStart"/>
      <w:r w:rsidR="00D34C30" w:rsidRPr="000155AA">
        <w:rPr>
          <w:rFonts w:ascii="Times New Roman" w:hAnsi="Times New Roman" w:cs="Times New Roman"/>
          <w:b/>
          <w:bCs/>
          <w:color w:val="000000" w:themeColor="text1"/>
        </w:rPr>
        <w:t>reviews</w:t>
      </w:r>
      <w:proofErr w:type="gramEnd"/>
    </w:p>
    <w:p w14:paraId="5E37624C" w14:textId="7E478BB4" w:rsidR="00D30A47" w:rsidRPr="000155AA" w:rsidRDefault="00FA0CF0" w:rsidP="009C67CA">
      <w:pPr>
        <w:spacing w:before="120" w:after="0" w:line="240" w:lineRule="auto"/>
        <w:rPr>
          <w:rFonts w:ascii="Times New Roman" w:hAnsi="Times New Roman" w:cs="Times New Roman"/>
          <w:color w:val="000000" w:themeColor="text1"/>
        </w:rPr>
      </w:pPr>
      <w:r w:rsidRPr="000155AA">
        <w:rPr>
          <w:rFonts w:ascii="Times New Roman" w:hAnsi="Times New Roman" w:cs="Times New Roman"/>
          <w:color w:val="000000" w:themeColor="text1"/>
        </w:rPr>
        <w:t xml:space="preserve">The goal of the mid-term review is to evaluate the trajectory of the faculty member, as well as construct a dossier that can be built on as part of the promotion and tenure application. </w:t>
      </w:r>
      <w:r w:rsidR="00D30A47" w:rsidRPr="000155AA">
        <w:rPr>
          <w:rFonts w:ascii="Times New Roman" w:hAnsi="Times New Roman" w:cs="Times New Roman"/>
          <w:color w:val="000000" w:themeColor="text1"/>
        </w:rPr>
        <w:t xml:space="preserve">In general, the mid-term review is to be used as a supplement to, and not as a replacement for, the annual review in the year it is given. </w:t>
      </w:r>
    </w:p>
    <w:p w14:paraId="4065E7AB" w14:textId="628102BD" w:rsidR="00D30A47" w:rsidRPr="000155AA" w:rsidRDefault="0003475F" w:rsidP="009C67CA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0155AA">
        <w:rPr>
          <w:rFonts w:ascii="Times New Roman" w:hAnsi="Times New Roman" w:cs="Times New Roman"/>
          <w:color w:val="000000" w:themeColor="text1"/>
        </w:rPr>
        <w:t xml:space="preserve">Mid-term reviews will be conducted </w:t>
      </w:r>
      <w:r w:rsidR="000465D0" w:rsidRPr="000155AA">
        <w:rPr>
          <w:rFonts w:ascii="Times New Roman" w:hAnsi="Times New Roman" w:cs="Times New Roman"/>
          <w:color w:val="000000" w:themeColor="text1"/>
        </w:rPr>
        <w:t xml:space="preserve">during the third year of </w:t>
      </w:r>
      <w:r w:rsidR="001215AE" w:rsidRPr="000155AA">
        <w:rPr>
          <w:rFonts w:ascii="Times New Roman" w:hAnsi="Times New Roman" w:cs="Times New Roman"/>
          <w:color w:val="000000" w:themeColor="text1"/>
        </w:rPr>
        <w:t xml:space="preserve">a </w:t>
      </w:r>
      <w:r w:rsidR="000465D0" w:rsidRPr="000155AA">
        <w:rPr>
          <w:rFonts w:ascii="Times New Roman" w:hAnsi="Times New Roman" w:cs="Times New Roman"/>
          <w:color w:val="000000" w:themeColor="text1"/>
        </w:rPr>
        <w:t>tenure-track faculty member’s appointment</w:t>
      </w:r>
      <w:r w:rsidRPr="000155AA">
        <w:rPr>
          <w:rFonts w:ascii="Times New Roman" w:hAnsi="Times New Roman" w:cs="Times New Roman"/>
          <w:color w:val="000000" w:themeColor="text1"/>
        </w:rPr>
        <w:t xml:space="preserve">. </w:t>
      </w:r>
      <w:r w:rsidR="00FA0CF0" w:rsidRPr="000155AA">
        <w:rPr>
          <w:rFonts w:ascii="Times New Roman" w:hAnsi="Times New Roman" w:cs="Times New Roman"/>
          <w:color w:val="000000" w:themeColor="text1"/>
        </w:rPr>
        <w:t xml:space="preserve">This should be </w:t>
      </w:r>
      <w:r w:rsidR="000465D0" w:rsidRPr="000155AA">
        <w:rPr>
          <w:rFonts w:ascii="Times New Roman" w:hAnsi="Times New Roman" w:cs="Times New Roman"/>
          <w:color w:val="000000" w:themeColor="text1"/>
        </w:rPr>
        <w:t xml:space="preserve">discussed </w:t>
      </w:r>
      <w:r w:rsidR="00455292" w:rsidRPr="000155AA">
        <w:rPr>
          <w:rFonts w:ascii="Times New Roman" w:hAnsi="Times New Roman" w:cs="Times New Roman"/>
          <w:color w:val="000000" w:themeColor="text1"/>
        </w:rPr>
        <w:t xml:space="preserve">by the department head and candidate in the first year of the </w:t>
      </w:r>
      <w:r w:rsidR="00FA0CF0" w:rsidRPr="000155AA">
        <w:rPr>
          <w:rFonts w:ascii="Times New Roman" w:hAnsi="Times New Roman" w:cs="Times New Roman"/>
          <w:color w:val="000000" w:themeColor="text1"/>
        </w:rPr>
        <w:t>faculty member’s term of service.</w:t>
      </w:r>
      <w:r w:rsidR="00D30A47" w:rsidRPr="000155AA">
        <w:rPr>
          <w:rFonts w:ascii="Times New Roman" w:hAnsi="Times New Roman" w:cs="Times New Roman"/>
          <w:color w:val="000000" w:themeColor="text1"/>
        </w:rPr>
        <w:t xml:space="preserve"> The mid-term review</w:t>
      </w:r>
      <w:r w:rsidR="001215AE" w:rsidRPr="000155AA">
        <w:rPr>
          <w:rFonts w:ascii="Times New Roman" w:hAnsi="Times New Roman" w:cs="Times New Roman"/>
          <w:color w:val="000000" w:themeColor="text1"/>
        </w:rPr>
        <w:t xml:space="preserve"> dossier,</w:t>
      </w:r>
      <w:r w:rsidR="00D30A47" w:rsidRPr="000155AA">
        <w:rPr>
          <w:rFonts w:ascii="Times New Roman" w:hAnsi="Times New Roman" w:cs="Times New Roman"/>
          <w:color w:val="000000" w:themeColor="text1"/>
        </w:rPr>
        <w:t xml:space="preserve"> recommendations</w:t>
      </w:r>
      <w:r w:rsidR="001215AE" w:rsidRPr="000155AA">
        <w:rPr>
          <w:rFonts w:ascii="Times New Roman" w:hAnsi="Times New Roman" w:cs="Times New Roman"/>
          <w:color w:val="000000" w:themeColor="text1"/>
        </w:rPr>
        <w:t>,</w:t>
      </w:r>
      <w:r w:rsidR="00D30A47" w:rsidRPr="000155AA">
        <w:rPr>
          <w:rFonts w:ascii="Times New Roman" w:hAnsi="Times New Roman" w:cs="Times New Roman"/>
          <w:color w:val="000000" w:themeColor="text1"/>
        </w:rPr>
        <w:t xml:space="preserve"> and goals will become part of the candidate’s file</w:t>
      </w:r>
      <w:r w:rsidR="00E62F29" w:rsidRPr="000155AA">
        <w:rPr>
          <w:rFonts w:ascii="Times New Roman" w:hAnsi="Times New Roman" w:cs="Times New Roman"/>
          <w:color w:val="000000" w:themeColor="text1"/>
        </w:rPr>
        <w:t>. The</w:t>
      </w:r>
      <w:r w:rsidR="001215AE" w:rsidRPr="000155AA">
        <w:rPr>
          <w:rFonts w:ascii="Times New Roman" w:hAnsi="Times New Roman" w:cs="Times New Roman"/>
          <w:color w:val="000000" w:themeColor="text1"/>
        </w:rPr>
        <w:t xml:space="preserve"> mid-term review recommendations and goals </w:t>
      </w:r>
      <w:r w:rsidR="00E62F29" w:rsidRPr="000155AA">
        <w:rPr>
          <w:rFonts w:ascii="Times New Roman" w:hAnsi="Times New Roman" w:cs="Times New Roman"/>
          <w:color w:val="000000" w:themeColor="text1"/>
        </w:rPr>
        <w:t xml:space="preserve">(not the full mid-term review dossier) </w:t>
      </w:r>
      <w:r w:rsidR="001215AE" w:rsidRPr="000155AA">
        <w:rPr>
          <w:rFonts w:ascii="Times New Roman" w:hAnsi="Times New Roman" w:cs="Times New Roman"/>
          <w:color w:val="000000" w:themeColor="text1"/>
        </w:rPr>
        <w:t>should be</w:t>
      </w:r>
      <w:r w:rsidR="00D30A47" w:rsidRPr="000155AA">
        <w:rPr>
          <w:rFonts w:ascii="Times New Roman" w:hAnsi="Times New Roman" w:cs="Times New Roman"/>
          <w:color w:val="000000" w:themeColor="text1"/>
        </w:rPr>
        <w:t xml:space="preserve"> included in the P&amp;T dossier. </w:t>
      </w:r>
      <w:r w:rsidR="00D30A47" w:rsidRPr="000155AA">
        <w:rPr>
          <w:rFonts w:ascii="Times New Roman" w:eastAsia="Times New Roman" w:hAnsi="Times New Roman" w:cs="Times New Roman"/>
          <w:color w:val="000000" w:themeColor="text1"/>
        </w:rPr>
        <w:t>All materials used in the review must be open to review by the faculty member</w:t>
      </w:r>
      <w:r w:rsidR="00100019" w:rsidRPr="000155AA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proofErr w:type="gramStart"/>
      <w:r w:rsidR="00100019" w:rsidRPr="000155AA">
        <w:rPr>
          <w:rFonts w:ascii="Times New Roman" w:eastAsia="Times New Roman" w:hAnsi="Times New Roman" w:cs="Times New Roman"/>
          <w:color w:val="000000" w:themeColor="text1"/>
        </w:rPr>
        <w:t>with the exception of</w:t>
      </w:r>
      <w:proofErr w:type="gramEnd"/>
      <w:r w:rsidR="00100019" w:rsidRPr="000155AA">
        <w:rPr>
          <w:rFonts w:ascii="Times New Roman" w:eastAsia="Times New Roman" w:hAnsi="Times New Roman" w:cs="Times New Roman"/>
          <w:color w:val="000000" w:themeColor="text1"/>
        </w:rPr>
        <w:t xml:space="preserve"> a waiver of access to outside letters – see below)</w:t>
      </w:r>
      <w:r w:rsidR="00D30A47" w:rsidRPr="000155AA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22C14D40" w14:textId="15CC25D4" w:rsidR="00E62F29" w:rsidRPr="000155AA" w:rsidRDefault="00233BFD" w:rsidP="00A1413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0155AA">
        <w:rPr>
          <w:rFonts w:ascii="Times New Roman" w:eastAsia="Times New Roman" w:hAnsi="Times New Roman" w:cs="Times New Roman"/>
          <w:color w:val="000000" w:themeColor="text1"/>
        </w:rPr>
        <w:t>At the time of initial appointment, new faculty</w:t>
      </w:r>
      <w:r w:rsidR="0003475F" w:rsidRPr="000155AA">
        <w:rPr>
          <w:rFonts w:ascii="Times New Roman" w:eastAsia="Times New Roman" w:hAnsi="Times New Roman" w:cs="Times New Roman"/>
          <w:color w:val="000000" w:themeColor="text1"/>
        </w:rPr>
        <w:t xml:space="preserve"> members</w:t>
      </w:r>
      <w:r w:rsidRPr="000155A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73CCF" w:rsidRPr="000155AA">
        <w:rPr>
          <w:rFonts w:ascii="Times New Roman" w:eastAsia="Times New Roman" w:hAnsi="Times New Roman" w:cs="Times New Roman"/>
          <w:color w:val="000000" w:themeColor="text1"/>
        </w:rPr>
        <w:t xml:space="preserve">should be provided </w:t>
      </w:r>
      <w:r w:rsidRPr="000155AA">
        <w:rPr>
          <w:rFonts w:ascii="Times New Roman" w:eastAsia="Times New Roman" w:hAnsi="Times New Roman" w:cs="Times New Roman"/>
          <w:color w:val="000000" w:themeColor="text1"/>
        </w:rPr>
        <w:t xml:space="preserve">information regarding the standards, </w:t>
      </w:r>
      <w:proofErr w:type="gramStart"/>
      <w:r w:rsidRPr="000155AA">
        <w:rPr>
          <w:rFonts w:ascii="Times New Roman" w:eastAsia="Times New Roman" w:hAnsi="Times New Roman" w:cs="Times New Roman"/>
          <w:color w:val="000000" w:themeColor="text1"/>
        </w:rPr>
        <w:t>expectations</w:t>
      </w:r>
      <w:proofErr w:type="gramEnd"/>
      <w:r w:rsidRPr="000155AA">
        <w:rPr>
          <w:rFonts w:ascii="Times New Roman" w:eastAsia="Times New Roman" w:hAnsi="Times New Roman" w:cs="Times New Roman"/>
          <w:color w:val="000000" w:themeColor="text1"/>
        </w:rPr>
        <w:t xml:space="preserve"> and metrics for promotion </w:t>
      </w:r>
      <w:r w:rsidR="00073CCF" w:rsidRPr="000155AA">
        <w:rPr>
          <w:rFonts w:ascii="Times New Roman" w:eastAsia="Times New Roman" w:hAnsi="Times New Roman" w:cs="Times New Roman"/>
          <w:color w:val="000000" w:themeColor="text1"/>
        </w:rPr>
        <w:t xml:space="preserve">by the </w:t>
      </w:r>
      <w:r w:rsidR="001D3400" w:rsidRPr="000155AA">
        <w:rPr>
          <w:rFonts w:ascii="Times New Roman" w:eastAsia="Times New Roman" w:hAnsi="Times New Roman" w:cs="Times New Roman"/>
          <w:color w:val="000000" w:themeColor="text1"/>
        </w:rPr>
        <w:t>department h</w:t>
      </w:r>
      <w:r w:rsidR="00073CCF" w:rsidRPr="000155AA">
        <w:rPr>
          <w:rFonts w:ascii="Times New Roman" w:eastAsia="Times New Roman" w:hAnsi="Times New Roman" w:cs="Times New Roman"/>
          <w:color w:val="000000" w:themeColor="text1"/>
        </w:rPr>
        <w:t xml:space="preserve">ead </w:t>
      </w:r>
      <w:r w:rsidR="001F087B" w:rsidRPr="000155AA">
        <w:rPr>
          <w:rFonts w:ascii="Times New Roman" w:eastAsia="Times New Roman" w:hAnsi="Times New Roman" w:cs="Times New Roman"/>
          <w:color w:val="000000" w:themeColor="text1"/>
        </w:rPr>
        <w:t>in order that they understand the goals and content of review</w:t>
      </w:r>
      <w:r w:rsidR="00C26657" w:rsidRPr="000155AA">
        <w:rPr>
          <w:rFonts w:ascii="Times New Roman" w:eastAsia="Times New Roman" w:hAnsi="Times New Roman" w:cs="Times New Roman"/>
          <w:color w:val="000000" w:themeColor="text1"/>
        </w:rPr>
        <w:t xml:space="preserve"> process</w:t>
      </w:r>
      <w:r w:rsidR="00FA0CF0" w:rsidRPr="000155AA">
        <w:rPr>
          <w:rFonts w:ascii="Times New Roman" w:eastAsia="Times New Roman" w:hAnsi="Times New Roman" w:cs="Times New Roman"/>
          <w:color w:val="000000" w:themeColor="text1"/>
        </w:rPr>
        <w:t>es (annual, mid-term, promotion and tenure)</w:t>
      </w:r>
      <w:r w:rsidR="00073CCF" w:rsidRPr="000155AA">
        <w:rPr>
          <w:rFonts w:ascii="Times New Roman" w:eastAsia="Times New Roman" w:hAnsi="Times New Roman" w:cs="Times New Roman"/>
          <w:color w:val="000000" w:themeColor="text1"/>
        </w:rPr>
        <w:t>.</w:t>
      </w:r>
      <w:r w:rsidRPr="000155AA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15F9196" w14:textId="4A9F796F" w:rsidR="00E62F29" w:rsidRPr="000155AA" w:rsidRDefault="00E62F29" w:rsidP="00E62F29">
      <w:pPr>
        <w:spacing w:before="120" w:after="0" w:line="240" w:lineRule="auto"/>
        <w:rPr>
          <w:rFonts w:ascii="Times New Roman" w:hAnsi="Times New Roman" w:cs="Times New Roman"/>
          <w:color w:val="000000" w:themeColor="text1"/>
        </w:rPr>
      </w:pPr>
      <w:r w:rsidRPr="000155AA">
        <w:rPr>
          <w:rFonts w:ascii="Times New Roman" w:hAnsi="Times New Roman" w:cs="Times New Roman"/>
          <w:color w:val="000000" w:themeColor="text1"/>
        </w:rPr>
        <w:t xml:space="preserve">Notification for intent to complete a mid-term review should be communicated to the candidate by October 1. The dossier for mid-term review is due to the supervisor by </w:t>
      </w:r>
      <w:r w:rsidR="006F0161" w:rsidRPr="000155AA">
        <w:rPr>
          <w:rFonts w:ascii="Times New Roman" w:hAnsi="Times New Roman" w:cs="Times New Roman"/>
          <w:color w:val="000000" w:themeColor="text1"/>
        </w:rPr>
        <w:t xml:space="preserve">February 1 </w:t>
      </w:r>
    </w:p>
    <w:p w14:paraId="58FF4028" w14:textId="0CC75CDB" w:rsidR="00704B8F" w:rsidRPr="000155AA" w:rsidRDefault="00704B8F" w:rsidP="009C67CA">
      <w:pPr>
        <w:spacing w:before="120" w:after="0" w:line="240" w:lineRule="auto"/>
        <w:rPr>
          <w:rFonts w:ascii="Times New Roman" w:hAnsi="Times New Roman" w:cs="Times New Roman"/>
          <w:color w:val="000000" w:themeColor="text1"/>
        </w:rPr>
      </w:pPr>
      <w:r w:rsidRPr="000155AA">
        <w:rPr>
          <w:rFonts w:ascii="Times New Roman" w:hAnsi="Times New Roman" w:cs="Times New Roman"/>
          <w:color w:val="000000" w:themeColor="text1"/>
        </w:rPr>
        <w:t>The mid-term dossier should contain all elements of the full P&amp;T application dossier (</w:t>
      </w:r>
      <w:hyperlink r:id="rId6" w:tooltip="Dossier Prep For Promotion Tenure" w:history="1">
        <w:r w:rsidR="00AE25A7" w:rsidRPr="000155AA">
          <w:rPr>
            <w:rStyle w:val="Hyperlink"/>
            <w:rFonts w:ascii="Times New Roman" w:hAnsi="Times New Roman" w:cs="Times New Roman"/>
          </w:rPr>
          <w:t>Guidelines to Candidate Dossier Preparation for Promotion/Tenure</w:t>
        </w:r>
      </w:hyperlink>
      <w:r w:rsidRPr="000155AA">
        <w:rPr>
          <w:rFonts w:ascii="Times New Roman" w:hAnsi="Times New Roman" w:cs="Times New Roman"/>
          <w:color w:val="000000" w:themeColor="text1"/>
        </w:rPr>
        <w:t>), with the exception of an external letter and peer review of teaching reports. Those documents are optional and are to be included only at the discretion of the candidate.</w:t>
      </w:r>
    </w:p>
    <w:p w14:paraId="3F59BADE" w14:textId="6E353B84" w:rsidR="00985B9A" w:rsidRPr="000155AA" w:rsidRDefault="00C26657" w:rsidP="009C67CA">
      <w:pPr>
        <w:spacing w:before="120" w:after="0" w:line="240" w:lineRule="auto"/>
        <w:rPr>
          <w:rFonts w:ascii="Times New Roman" w:hAnsi="Times New Roman" w:cs="Times New Roman"/>
          <w:color w:val="000000" w:themeColor="text1"/>
        </w:rPr>
      </w:pPr>
      <w:r w:rsidRPr="000155AA">
        <w:rPr>
          <w:rFonts w:ascii="Times New Roman" w:eastAsia="Times New Roman" w:hAnsi="Times New Roman" w:cs="Times New Roman"/>
          <w:color w:val="000000" w:themeColor="text1"/>
        </w:rPr>
        <w:t>External reviews and evaluation letters for this dossier should be requested only at the request of the candidate</w:t>
      </w:r>
      <w:r w:rsidR="00D72AAB" w:rsidRPr="000155AA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0155AA">
        <w:rPr>
          <w:rFonts w:ascii="Times New Roman" w:hAnsi="Times New Roman" w:cs="Times New Roman"/>
          <w:color w:val="000000" w:themeColor="text1"/>
        </w:rPr>
        <w:t xml:space="preserve">Such external letters will be </w:t>
      </w:r>
      <w:r w:rsidR="00E97F81" w:rsidRPr="000155AA">
        <w:rPr>
          <w:rFonts w:ascii="Times New Roman" w:hAnsi="Times New Roman" w:cs="Times New Roman"/>
          <w:color w:val="000000" w:themeColor="text1"/>
        </w:rPr>
        <w:t xml:space="preserve">solicited </w:t>
      </w:r>
      <w:r w:rsidRPr="000155AA">
        <w:rPr>
          <w:rFonts w:ascii="Times New Roman" w:hAnsi="Times New Roman" w:cs="Times New Roman"/>
          <w:color w:val="000000" w:themeColor="text1"/>
        </w:rPr>
        <w:t>by t</w:t>
      </w:r>
      <w:r w:rsidR="00985B9A" w:rsidRPr="000155AA">
        <w:rPr>
          <w:rFonts w:ascii="Times New Roman" w:hAnsi="Times New Roman" w:cs="Times New Roman"/>
          <w:color w:val="000000" w:themeColor="text1"/>
        </w:rPr>
        <w:t xml:space="preserve">he </w:t>
      </w:r>
      <w:r w:rsidR="00727F45" w:rsidRPr="000155AA">
        <w:rPr>
          <w:rFonts w:ascii="Times New Roman" w:hAnsi="Times New Roman" w:cs="Times New Roman"/>
          <w:color w:val="000000" w:themeColor="text1"/>
        </w:rPr>
        <w:t>department h</w:t>
      </w:r>
      <w:r w:rsidR="00985B9A" w:rsidRPr="000155AA">
        <w:rPr>
          <w:rFonts w:ascii="Times New Roman" w:hAnsi="Times New Roman" w:cs="Times New Roman"/>
          <w:color w:val="000000" w:themeColor="text1"/>
        </w:rPr>
        <w:t>ead</w:t>
      </w:r>
      <w:r w:rsidR="00727F45" w:rsidRPr="000155AA">
        <w:rPr>
          <w:rFonts w:ascii="Times New Roman" w:hAnsi="Times New Roman" w:cs="Times New Roman"/>
          <w:color w:val="000000" w:themeColor="text1"/>
        </w:rPr>
        <w:t xml:space="preserve"> at the request of the candidate.</w:t>
      </w:r>
      <w:r w:rsidR="00985B9A" w:rsidRPr="000155AA">
        <w:rPr>
          <w:rFonts w:ascii="Times New Roman" w:hAnsi="Times New Roman" w:cs="Times New Roman"/>
          <w:color w:val="000000" w:themeColor="text1"/>
        </w:rPr>
        <w:t xml:space="preserve"> </w:t>
      </w:r>
      <w:r w:rsidR="00472EAE" w:rsidRPr="000155AA">
        <w:rPr>
          <w:rFonts w:ascii="Times New Roman" w:hAnsi="Times New Roman" w:cs="Times New Roman"/>
          <w:color w:val="000000" w:themeColor="text1"/>
        </w:rPr>
        <w:t>In the case where the candidate requests external input, t</w:t>
      </w:r>
      <w:r w:rsidR="004F6151" w:rsidRPr="000155AA">
        <w:rPr>
          <w:rFonts w:ascii="Times New Roman" w:hAnsi="Times New Roman" w:cs="Times New Roman"/>
          <w:color w:val="000000" w:themeColor="text1"/>
        </w:rPr>
        <w:t>he</w:t>
      </w:r>
      <w:r w:rsidR="00472EAE" w:rsidRPr="000155AA">
        <w:rPr>
          <w:rFonts w:ascii="Times New Roman" w:hAnsi="Times New Roman" w:cs="Times New Roman"/>
          <w:color w:val="000000" w:themeColor="text1"/>
        </w:rPr>
        <w:t xml:space="preserve">y </w:t>
      </w:r>
      <w:r w:rsidR="004114AE" w:rsidRPr="000155AA">
        <w:rPr>
          <w:rFonts w:ascii="Times New Roman" w:hAnsi="Times New Roman" w:cs="Times New Roman"/>
          <w:color w:val="000000" w:themeColor="text1"/>
        </w:rPr>
        <w:t>will submit</w:t>
      </w:r>
      <w:r w:rsidR="00C54100" w:rsidRPr="000155AA">
        <w:rPr>
          <w:rFonts w:ascii="Times New Roman" w:hAnsi="Times New Roman" w:cs="Times New Roman"/>
          <w:color w:val="000000" w:themeColor="text1"/>
        </w:rPr>
        <w:t xml:space="preserve"> a</w:t>
      </w:r>
      <w:r w:rsidR="004114AE" w:rsidRPr="000155AA">
        <w:rPr>
          <w:rFonts w:ascii="Times New Roman" w:hAnsi="Times New Roman" w:cs="Times New Roman"/>
          <w:color w:val="000000" w:themeColor="text1"/>
        </w:rPr>
        <w:t xml:space="preserve"> list of names </w:t>
      </w:r>
      <w:r w:rsidR="00C5771A" w:rsidRPr="000155AA">
        <w:rPr>
          <w:rFonts w:ascii="Times New Roman" w:hAnsi="Times New Roman" w:cs="Times New Roman"/>
          <w:color w:val="000000" w:themeColor="text1"/>
        </w:rPr>
        <w:t xml:space="preserve">with bios </w:t>
      </w:r>
      <w:r w:rsidR="004114AE" w:rsidRPr="000155AA">
        <w:rPr>
          <w:rFonts w:ascii="Times New Roman" w:hAnsi="Times New Roman" w:cs="Times New Roman"/>
          <w:color w:val="000000" w:themeColor="text1"/>
        </w:rPr>
        <w:t xml:space="preserve">from which the </w:t>
      </w:r>
      <w:r w:rsidR="001D3400" w:rsidRPr="000155AA">
        <w:rPr>
          <w:rFonts w:ascii="Times New Roman" w:hAnsi="Times New Roman" w:cs="Times New Roman"/>
          <w:color w:val="000000" w:themeColor="text1"/>
        </w:rPr>
        <w:t xml:space="preserve">department head </w:t>
      </w:r>
      <w:r w:rsidR="00C5771A" w:rsidRPr="000155AA">
        <w:rPr>
          <w:rFonts w:ascii="Times New Roman" w:hAnsi="Times New Roman" w:cs="Times New Roman"/>
          <w:color w:val="000000" w:themeColor="text1"/>
        </w:rPr>
        <w:t xml:space="preserve">will select one name. The candidate </w:t>
      </w:r>
      <w:r w:rsidR="004F6151" w:rsidRPr="000155AA">
        <w:rPr>
          <w:rFonts w:ascii="Times New Roman" w:hAnsi="Times New Roman" w:cs="Times New Roman"/>
          <w:color w:val="000000" w:themeColor="text1"/>
        </w:rPr>
        <w:t xml:space="preserve">will be able to see the </w:t>
      </w:r>
      <w:r w:rsidR="002F28B1" w:rsidRPr="000155AA">
        <w:rPr>
          <w:rFonts w:ascii="Times New Roman" w:hAnsi="Times New Roman" w:cs="Times New Roman"/>
          <w:color w:val="000000" w:themeColor="text1"/>
        </w:rPr>
        <w:t xml:space="preserve">resultant </w:t>
      </w:r>
      <w:r w:rsidR="004F6151" w:rsidRPr="000155AA">
        <w:rPr>
          <w:rFonts w:ascii="Times New Roman" w:hAnsi="Times New Roman" w:cs="Times New Roman"/>
          <w:color w:val="000000" w:themeColor="text1"/>
        </w:rPr>
        <w:t>letter</w:t>
      </w:r>
      <w:r w:rsidR="002F28B1" w:rsidRPr="000155AA">
        <w:rPr>
          <w:rFonts w:ascii="Times New Roman" w:hAnsi="Times New Roman" w:cs="Times New Roman"/>
          <w:color w:val="000000" w:themeColor="text1"/>
        </w:rPr>
        <w:t xml:space="preserve"> unless they have formally waived that right (waiver of access).</w:t>
      </w:r>
      <w:r w:rsidR="00F5653B" w:rsidRPr="000155AA">
        <w:rPr>
          <w:rFonts w:ascii="Times New Roman" w:hAnsi="Times New Roman" w:cs="Times New Roman"/>
          <w:color w:val="000000" w:themeColor="text1"/>
        </w:rPr>
        <w:t xml:space="preserve"> The waiver status must be communicated to the letter writer at the time the request is made</w:t>
      </w:r>
      <w:r w:rsidR="001D3400" w:rsidRPr="000155AA">
        <w:rPr>
          <w:rFonts w:ascii="Times New Roman" w:hAnsi="Times New Roman" w:cs="Times New Roman"/>
          <w:color w:val="000000" w:themeColor="text1"/>
        </w:rPr>
        <w:t xml:space="preserve">. </w:t>
      </w:r>
    </w:p>
    <w:p w14:paraId="6B0680CC" w14:textId="1666A79B" w:rsidR="007C5628" w:rsidRPr="000155AA" w:rsidRDefault="00C26657" w:rsidP="009C67CA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0155AA">
        <w:rPr>
          <w:rFonts w:ascii="Times New Roman" w:eastAsia="Times New Roman" w:hAnsi="Times New Roman" w:cs="Times New Roman"/>
          <w:color w:val="000000" w:themeColor="text1"/>
        </w:rPr>
        <w:lastRenderedPageBreak/>
        <w:t>The dossier is reviewed by the department head</w:t>
      </w:r>
      <w:r w:rsidR="00727F45" w:rsidRPr="000155AA">
        <w:rPr>
          <w:rFonts w:ascii="Times New Roman" w:eastAsia="Times New Roman" w:hAnsi="Times New Roman" w:cs="Times New Roman"/>
          <w:color w:val="000000" w:themeColor="text1"/>
        </w:rPr>
        <w:t>,</w:t>
      </w:r>
      <w:r w:rsidRPr="000155AA">
        <w:rPr>
          <w:rFonts w:ascii="Times New Roman" w:eastAsia="Times New Roman" w:hAnsi="Times New Roman" w:cs="Times New Roman"/>
          <w:color w:val="000000" w:themeColor="text1"/>
        </w:rPr>
        <w:t xml:space="preserve"> any other supervisors, and the departmental faculty review committee</w:t>
      </w:r>
      <w:r w:rsidR="00727F45" w:rsidRPr="000155AA">
        <w:rPr>
          <w:rFonts w:ascii="Times New Roman" w:eastAsia="Times New Roman" w:hAnsi="Times New Roman" w:cs="Times New Roman"/>
          <w:color w:val="000000" w:themeColor="text1"/>
        </w:rPr>
        <w:t xml:space="preserve"> (i</w:t>
      </w:r>
      <w:r w:rsidR="00D30A47" w:rsidRPr="000155AA">
        <w:rPr>
          <w:rFonts w:ascii="Times New Roman" w:eastAsia="Times New Roman" w:hAnsi="Times New Roman" w:cs="Times New Roman"/>
          <w:color w:val="000000" w:themeColor="text1"/>
        </w:rPr>
        <w:t xml:space="preserve">n the cases where departments have a </w:t>
      </w:r>
      <w:r w:rsidR="00975C1C" w:rsidRPr="000155AA">
        <w:rPr>
          <w:rFonts w:ascii="Times New Roman" w:eastAsia="Times New Roman" w:hAnsi="Times New Roman" w:cs="Times New Roman"/>
          <w:color w:val="000000" w:themeColor="text1"/>
        </w:rPr>
        <w:t>process for</w:t>
      </w:r>
      <w:r w:rsidR="00D30A47" w:rsidRPr="000155AA">
        <w:rPr>
          <w:rFonts w:ascii="Times New Roman" w:eastAsia="Times New Roman" w:hAnsi="Times New Roman" w:cs="Times New Roman"/>
          <w:color w:val="000000" w:themeColor="text1"/>
        </w:rPr>
        <w:t xml:space="preserve"> internal review</w:t>
      </w:r>
      <w:r w:rsidR="00975C1C" w:rsidRPr="000155AA">
        <w:rPr>
          <w:rFonts w:ascii="Times New Roman" w:eastAsia="Times New Roman" w:hAnsi="Times New Roman" w:cs="Times New Roman"/>
          <w:color w:val="000000" w:themeColor="text1"/>
        </w:rPr>
        <w:t>s</w:t>
      </w:r>
      <w:r w:rsidR="00727F45" w:rsidRPr="000155AA">
        <w:rPr>
          <w:rFonts w:ascii="Times New Roman" w:eastAsia="Times New Roman" w:hAnsi="Times New Roman" w:cs="Times New Roman"/>
          <w:color w:val="000000" w:themeColor="text1"/>
        </w:rPr>
        <w:t>)</w:t>
      </w:r>
      <w:r w:rsidRPr="000155AA">
        <w:rPr>
          <w:rFonts w:ascii="Times New Roman" w:eastAsia="Times New Roman" w:hAnsi="Times New Roman" w:cs="Times New Roman"/>
          <w:color w:val="000000" w:themeColor="text1"/>
        </w:rPr>
        <w:t>. Their written evaluations are appended to the dossier and are provided to the faculty member. Their letters should include an evaluation of progress towards promotion and/or tenure, as well as recommended actions the faculty member and department should take.</w:t>
      </w:r>
      <w:r w:rsidR="00C54100" w:rsidRPr="000155AA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895811B" w14:textId="0B3927B9" w:rsidR="007C5628" w:rsidRPr="000155AA" w:rsidRDefault="007C5628" w:rsidP="007C5628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0155AA">
        <w:rPr>
          <w:rFonts w:ascii="Times New Roman" w:eastAsia="Times New Roman" w:hAnsi="Times New Roman" w:cs="Times New Roman"/>
          <w:color w:val="000000" w:themeColor="text1"/>
        </w:rPr>
        <w:t>The recommendations will include an evaluation of performance in each of the three areas of the candidate’s duties followed by a judgment as to whether the candidate is or is not on trajectory for promotion and tenure. If the candidate is judged not to be on course for promotion</w:t>
      </w:r>
      <w:r w:rsidR="00E62F29" w:rsidRPr="000155AA">
        <w:rPr>
          <w:rFonts w:ascii="Times New Roman" w:eastAsia="Times New Roman" w:hAnsi="Times New Roman" w:cs="Times New Roman"/>
          <w:color w:val="000000" w:themeColor="text1"/>
        </w:rPr>
        <w:t xml:space="preserve"> and tenure</w:t>
      </w:r>
      <w:r w:rsidRPr="000155AA">
        <w:rPr>
          <w:rFonts w:ascii="Times New Roman" w:eastAsia="Times New Roman" w:hAnsi="Times New Roman" w:cs="Times New Roman"/>
          <w:color w:val="000000" w:themeColor="text1"/>
        </w:rPr>
        <w:t>, specific action items and timeline must be included in the recommendations. Those recommendations must be consistent with the faculty members’ personal development plan, departmental and institutional expectations document.</w:t>
      </w:r>
    </w:p>
    <w:p w14:paraId="3D3D5F46" w14:textId="06B58E3E" w:rsidR="00985B9A" w:rsidRPr="000155AA" w:rsidRDefault="00E9005C" w:rsidP="009C67CA">
      <w:pPr>
        <w:spacing w:before="120" w:after="0" w:line="240" w:lineRule="auto"/>
        <w:rPr>
          <w:rFonts w:ascii="Times New Roman" w:hAnsi="Times New Roman" w:cs="Times New Roman"/>
          <w:color w:val="000000" w:themeColor="text1"/>
        </w:rPr>
      </w:pPr>
      <w:r w:rsidRPr="000155AA">
        <w:rPr>
          <w:rFonts w:ascii="Times New Roman" w:hAnsi="Times New Roman" w:cs="Times New Roman"/>
          <w:color w:val="000000" w:themeColor="text1"/>
        </w:rPr>
        <w:t>T</w:t>
      </w:r>
      <w:r w:rsidR="00C44E23" w:rsidRPr="000155AA">
        <w:rPr>
          <w:rFonts w:ascii="Times New Roman" w:hAnsi="Times New Roman" w:cs="Times New Roman"/>
          <w:color w:val="000000" w:themeColor="text1"/>
        </w:rPr>
        <w:t xml:space="preserve">he </w:t>
      </w:r>
      <w:r w:rsidR="001D3400" w:rsidRPr="000155AA">
        <w:rPr>
          <w:rFonts w:ascii="Times New Roman" w:hAnsi="Times New Roman" w:cs="Times New Roman"/>
          <w:color w:val="000000" w:themeColor="text1"/>
        </w:rPr>
        <w:t xml:space="preserve">department head </w:t>
      </w:r>
      <w:r w:rsidR="00C54100" w:rsidRPr="000155AA">
        <w:rPr>
          <w:rFonts w:ascii="Times New Roman" w:hAnsi="Times New Roman" w:cs="Times New Roman"/>
          <w:color w:val="000000" w:themeColor="text1"/>
        </w:rPr>
        <w:t xml:space="preserve">must </w:t>
      </w:r>
      <w:r w:rsidR="00C44E23" w:rsidRPr="000155AA">
        <w:rPr>
          <w:rFonts w:ascii="Times New Roman" w:hAnsi="Times New Roman" w:cs="Times New Roman"/>
          <w:color w:val="000000" w:themeColor="text1"/>
        </w:rPr>
        <w:t xml:space="preserve">discuss the contents of the report </w:t>
      </w:r>
      <w:r w:rsidR="00171367" w:rsidRPr="000155AA">
        <w:rPr>
          <w:rFonts w:ascii="Times New Roman" w:hAnsi="Times New Roman" w:cs="Times New Roman"/>
          <w:color w:val="000000" w:themeColor="text1"/>
        </w:rPr>
        <w:t xml:space="preserve">with the candidate </w:t>
      </w:r>
      <w:r w:rsidR="00393C33" w:rsidRPr="000155AA">
        <w:rPr>
          <w:rFonts w:ascii="Times New Roman" w:hAnsi="Times New Roman" w:cs="Times New Roman"/>
          <w:color w:val="000000" w:themeColor="text1"/>
        </w:rPr>
        <w:t>by March 1</w:t>
      </w:r>
      <w:r w:rsidR="00C44E23" w:rsidRPr="000155AA">
        <w:rPr>
          <w:rFonts w:ascii="Times New Roman" w:hAnsi="Times New Roman" w:cs="Times New Roman"/>
          <w:color w:val="000000" w:themeColor="text1"/>
        </w:rPr>
        <w:t>. F</w:t>
      </w:r>
      <w:r w:rsidR="00CE46F3" w:rsidRPr="000155AA">
        <w:rPr>
          <w:rFonts w:ascii="Times New Roman" w:hAnsi="Times New Roman" w:cs="Times New Roman"/>
          <w:color w:val="000000" w:themeColor="text1"/>
        </w:rPr>
        <w:t xml:space="preserve">ormal feedback from the review committee and from the </w:t>
      </w:r>
      <w:r w:rsidR="001D3400" w:rsidRPr="000155AA">
        <w:rPr>
          <w:rFonts w:ascii="Times New Roman" w:hAnsi="Times New Roman" w:cs="Times New Roman"/>
          <w:color w:val="000000" w:themeColor="text1"/>
        </w:rPr>
        <w:t xml:space="preserve">department head </w:t>
      </w:r>
      <w:r w:rsidR="00C44E23" w:rsidRPr="000155AA">
        <w:rPr>
          <w:rFonts w:ascii="Times New Roman" w:hAnsi="Times New Roman" w:cs="Times New Roman"/>
          <w:color w:val="000000" w:themeColor="text1"/>
        </w:rPr>
        <w:t>must</w:t>
      </w:r>
      <w:r w:rsidR="00CE46F3" w:rsidRPr="000155AA">
        <w:rPr>
          <w:rFonts w:ascii="Times New Roman" w:hAnsi="Times New Roman" w:cs="Times New Roman"/>
          <w:color w:val="000000" w:themeColor="text1"/>
        </w:rPr>
        <w:t xml:space="preserve"> be documented as part of the </w:t>
      </w:r>
      <w:r w:rsidR="00C44E23" w:rsidRPr="000155AA">
        <w:rPr>
          <w:rFonts w:ascii="Times New Roman" w:hAnsi="Times New Roman" w:cs="Times New Roman"/>
          <w:color w:val="000000" w:themeColor="text1"/>
        </w:rPr>
        <w:t>final copy of the report.</w:t>
      </w:r>
      <w:r w:rsidR="006D2784" w:rsidRPr="000155AA">
        <w:rPr>
          <w:rFonts w:ascii="Times New Roman" w:hAnsi="Times New Roman" w:cs="Times New Roman"/>
          <w:color w:val="000000" w:themeColor="text1"/>
        </w:rPr>
        <w:t xml:space="preserve"> If an external review was requested by the candidate and the candidate did not waive </w:t>
      </w:r>
      <w:r w:rsidR="006F0161" w:rsidRPr="000155AA">
        <w:rPr>
          <w:rFonts w:ascii="Times New Roman" w:hAnsi="Times New Roman" w:cs="Times New Roman"/>
          <w:color w:val="000000" w:themeColor="text1"/>
        </w:rPr>
        <w:t xml:space="preserve">their </w:t>
      </w:r>
      <w:r w:rsidR="006D2784" w:rsidRPr="000155AA">
        <w:rPr>
          <w:rFonts w:ascii="Times New Roman" w:hAnsi="Times New Roman" w:cs="Times New Roman"/>
          <w:color w:val="000000" w:themeColor="text1"/>
        </w:rPr>
        <w:t xml:space="preserve">access to view the letter, the external review letter must be included with the final report. If the candidate </w:t>
      </w:r>
      <w:r w:rsidR="006F0161" w:rsidRPr="000155AA">
        <w:rPr>
          <w:rFonts w:ascii="Times New Roman" w:hAnsi="Times New Roman" w:cs="Times New Roman"/>
          <w:color w:val="000000" w:themeColor="text1"/>
        </w:rPr>
        <w:t>waived their access to view the external review letter, the department head must make note of the waiver in the report.</w:t>
      </w:r>
    </w:p>
    <w:p w14:paraId="121B7B58" w14:textId="5DAD616E" w:rsidR="00B92490" w:rsidRPr="000155AA" w:rsidRDefault="001D3400" w:rsidP="009C67CA">
      <w:pPr>
        <w:spacing w:before="120" w:after="0" w:line="240" w:lineRule="auto"/>
        <w:rPr>
          <w:rFonts w:ascii="Times New Roman" w:hAnsi="Times New Roman" w:cs="Times New Roman"/>
          <w:color w:val="000000" w:themeColor="text1"/>
        </w:rPr>
      </w:pPr>
      <w:r w:rsidRPr="000155AA">
        <w:rPr>
          <w:rFonts w:ascii="Times New Roman" w:hAnsi="Times New Roman" w:cs="Times New Roman"/>
          <w:color w:val="000000" w:themeColor="text1"/>
        </w:rPr>
        <w:t xml:space="preserve">Following the </w:t>
      </w:r>
      <w:r w:rsidR="009D217B" w:rsidRPr="000155AA">
        <w:rPr>
          <w:rFonts w:ascii="Times New Roman" w:hAnsi="Times New Roman" w:cs="Times New Roman"/>
          <w:color w:val="000000" w:themeColor="text1"/>
        </w:rPr>
        <w:t xml:space="preserve">discussion </w:t>
      </w:r>
      <w:r w:rsidRPr="000155AA">
        <w:rPr>
          <w:rFonts w:ascii="Times New Roman" w:hAnsi="Times New Roman" w:cs="Times New Roman"/>
          <w:color w:val="000000" w:themeColor="text1"/>
        </w:rPr>
        <w:t xml:space="preserve">of the review </w:t>
      </w:r>
      <w:r w:rsidR="009D217B" w:rsidRPr="000155AA">
        <w:rPr>
          <w:rFonts w:ascii="Times New Roman" w:hAnsi="Times New Roman" w:cs="Times New Roman"/>
          <w:color w:val="000000" w:themeColor="text1"/>
        </w:rPr>
        <w:t xml:space="preserve">with </w:t>
      </w:r>
      <w:r w:rsidRPr="000155AA">
        <w:rPr>
          <w:rFonts w:ascii="Times New Roman" w:hAnsi="Times New Roman" w:cs="Times New Roman"/>
          <w:color w:val="000000" w:themeColor="text1"/>
        </w:rPr>
        <w:t>the candidate,</w:t>
      </w:r>
      <w:r w:rsidRPr="000155AA">
        <w:rPr>
          <w:rFonts w:ascii="Times New Roman" w:eastAsia="Times New Roman" w:hAnsi="Times New Roman" w:cs="Times New Roman"/>
          <w:color w:val="000000" w:themeColor="text1"/>
        </w:rPr>
        <w:t xml:space="preserve"> the faculty member may </w:t>
      </w:r>
      <w:r w:rsidR="00E97F81" w:rsidRPr="000155AA">
        <w:rPr>
          <w:rFonts w:ascii="Times New Roman" w:eastAsia="Times New Roman" w:hAnsi="Times New Roman" w:cs="Times New Roman"/>
          <w:color w:val="000000" w:themeColor="text1"/>
        </w:rPr>
        <w:t xml:space="preserve">either state agreement with the findings or </w:t>
      </w:r>
      <w:r w:rsidR="00AE709D" w:rsidRPr="000155AA">
        <w:rPr>
          <w:rFonts w:ascii="Times New Roman" w:eastAsia="Times New Roman" w:hAnsi="Times New Roman" w:cs="Times New Roman"/>
          <w:color w:val="000000" w:themeColor="text1"/>
        </w:rPr>
        <w:t>submit</w:t>
      </w:r>
      <w:r w:rsidR="00E97F81" w:rsidRPr="000155A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D217B" w:rsidRPr="000155AA">
        <w:rPr>
          <w:rFonts w:ascii="Times New Roman" w:eastAsia="Times New Roman" w:hAnsi="Times New Roman" w:cs="Times New Roman"/>
          <w:color w:val="000000" w:themeColor="text1"/>
        </w:rPr>
        <w:t xml:space="preserve">responsive </w:t>
      </w:r>
      <w:r w:rsidR="00E97F81" w:rsidRPr="000155AA">
        <w:rPr>
          <w:rFonts w:ascii="Times New Roman" w:eastAsia="Times New Roman" w:hAnsi="Times New Roman" w:cs="Times New Roman"/>
          <w:color w:val="000000" w:themeColor="text1"/>
        </w:rPr>
        <w:t xml:space="preserve">comments </w:t>
      </w:r>
      <w:r w:rsidR="00B21E02" w:rsidRPr="000155AA">
        <w:rPr>
          <w:rFonts w:ascii="Times New Roman" w:eastAsia="Times New Roman" w:hAnsi="Times New Roman" w:cs="Times New Roman"/>
          <w:color w:val="000000" w:themeColor="text1"/>
        </w:rPr>
        <w:t xml:space="preserve">and/or </w:t>
      </w:r>
      <w:r w:rsidR="00E91972" w:rsidRPr="000155AA">
        <w:rPr>
          <w:rFonts w:ascii="Times New Roman" w:eastAsia="Times New Roman" w:hAnsi="Times New Roman" w:cs="Times New Roman"/>
          <w:color w:val="000000" w:themeColor="text1"/>
        </w:rPr>
        <w:t>addenda</w:t>
      </w:r>
      <w:r w:rsidR="00AE709D" w:rsidRPr="000155AA">
        <w:rPr>
          <w:rFonts w:ascii="Times New Roman" w:eastAsia="Times New Roman" w:hAnsi="Times New Roman" w:cs="Times New Roman"/>
          <w:color w:val="000000" w:themeColor="text1"/>
        </w:rPr>
        <w:t xml:space="preserve"> by March 15</w:t>
      </w:r>
      <w:r w:rsidR="00B21E02" w:rsidRPr="000155AA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914CE7" w:rsidRPr="000155AA">
        <w:rPr>
          <w:rFonts w:ascii="Times New Roman" w:hAnsi="Times New Roman" w:cs="Times New Roman"/>
          <w:color w:val="000000" w:themeColor="text1"/>
        </w:rPr>
        <w:t xml:space="preserve">The department head will review any materials added by the candidate and will respond </w:t>
      </w:r>
      <w:r w:rsidR="00393C33" w:rsidRPr="000155AA">
        <w:rPr>
          <w:rFonts w:ascii="Times New Roman" w:hAnsi="Times New Roman" w:cs="Times New Roman"/>
          <w:color w:val="000000" w:themeColor="text1"/>
        </w:rPr>
        <w:t xml:space="preserve">by </w:t>
      </w:r>
      <w:r w:rsidR="00C113A6" w:rsidRPr="000155AA">
        <w:rPr>
          <w:rFonts w:ascii="Times New Roman" w:hAnsi="Times New Roman" w:cs="Times New Roman"/>
          <w:color w:val="000000" w:themeColor="text1"/>
        </w:rPr>
        <w:t xml:space="preserve">April </w:t>
      </w:r>
      <w:r w:rsidR="006F0161" w:rsidRPr="000155AA">
        <w:rPr>
          <w:rFonts w:ascii="Times New Roman" w:hAnsi="Times New Roman" w:cs="Times New Roman"/>
          <w:color w:val="000000" w:themeColor="text1"/>
        </w:rPr>
        <w:t>1</w:t>
      </w:r>
      <w:r w:rsidR="00914CE7" w:rsidRPr="000155AA">
        <w:rPr>
          <w:rFonts w:ascii="Times New Roman" w:hAnsi="Times New Roman" w:cs="Times New Roman"/>
          <w:color w:val="000000" w:themeColor="text1"/>
        </w:rPr>
        <w:t xml:space="preserve">. </w:t>
      </w:r>
      <w:r w:rsidR="005C6C44" w:rsidRPr="000155AA">
        <w:rPr>
          <w:rFonts w:ascii="Times New Roman" w:hAnsi="Times New Roman" w:cs="Times New Roman"/>
          <w:color w:val="000000" w:themeColor="text1"/>
        </w:rPr>
        <w:t>A</w:t>
      </w:r>
      <w:r w:rsidR="00B92490" w:rsidRPr="000155AA">
        <w:rPr>
          <w:rFonts w:ascii="Times New Roman" w:hAnsi="Times New Roman" w:cs="Times New Roman"/>
          <w:color w:val="000000" w:themeColor="text1"/>
        </w:rPr>
        <w:t xml:space="preserve">ny changes </w:t>
      </w:r>
      <w:r w:rsidR="00451964" w:rsidRPr="000155AA">
        <w:rPr>
          <w:rFonts w:ascii="Times New Roman" w:hAnsi="Times New Roman" w:cs="Times New Roman"/>
          <w:color w:val="000000" w:themeColor="text1"/>
        </w:rPr>
        <w:t xml:space="preserve">will become part of the </w:t>
      </w:r>
      <w:r w:rsidR="00AE709D" w:rsidRPr="000155AA">
        <w:rPr>
          <w:rFonts w:ascii="Times New Roman" w:hAnsi="Times New Roman" w:cs="Times New Roman"/>
          <w:color w:val="000000" w:themeColor="text1"/>
        </w:rPr>
        <w:t xml:space="preserve">mid-term review </w:t>
      </w:r>
      <w:r w:rsidR="00451964" w:rsidRPr="000155AA">
        <w:rPr>
          <w:rFonts w:ascii="Times New Roman" w:hAnsi="Times New Roman" w:cs="Times New Roman"/>
          <w:color w:val="000000" w:themeColor="text1"/>
        </w:rPr>
        <w:t>record.</w:t>
      </w:r>
    </w:p>
    <w:p w14:paraId="750FC66D" w14:textId="005B4911" w:rsidR="00627520" w:rsidRPr="000155AA" w:rsidRDefault="00715FC5" w:rsidP="009C67CA">
      <w:pPr>
        <w:spacing w:before="120" w:after="0" w:line="240" w:lineRule="auto"/>
        <w:rPr>
          <w:rFonts w:ascii="Times New Roman" w:hAnsi="Times New Roman" w:cs="Times New Roman"/>
          <w:color w:val="000000" w:themeColor="text1"/>
        </w:rPr>
      </w:pPr>
      <w:r w:rsidRPr="000155AA">
        <w:rPr>
          <w:rFonts w:ascii="Times New Roman" w:hAnsi="Times New Roman" w:cs="Times New Roman"/>
          <w:color w:val="000000" w:themeColor="text1"/>
        </w:rPr>
        <w:t xml:space="preserve">The </w:t>
      </w:r>
      <w:r w:rsidR="006D2784" w:rsidRPr="000155AA">
        <w:rPr>
          <w:rFonts w:ascii="Times New Roman" w:hAnsi="Times New Roman" w:cs="Times New Roman"/>
          <w:color w:val="000000" w:themeColor="text1"/>
        </w:rPr>
        <w:t xml:space="preserve">department head will submit the </w:t>
      </w:r>
      <w:r w:rsidRPr="000155AA">
        <w:rPr>
          <w:rFonts w:ascii="Times New Roman" w:hAnsi="Times New Roman" w:cs="Times New Roman"/>
          <w:color w:val="000000" w:themeColor="text1"/>
        </w:rPr>
        <w:t xml:space="preserve">dossier and </w:t>
      </w:r>
      <w:r w:rsidR="00AE709D" w:rsidRPr="000155AA">
        <w:rPr>
          <w:rFonts w:ascii="Times New Roman" w:hAnsi="Times New Roman" w:cs="Times New Roman"/>
          <w:color w:val="000000" w:themeColor="text1"/>
        </w:rPr>
        <w:t xml:space="preserve">final report </w:t>
      </w:r>
      <w:r w:rsidR="00393C33" w:rsidRPr="000155AA">
        <w:rPr>
          <w:rFonts w:ascii="Times New Roman" w:hAnsi="Times New Roman" w:cs="Times New Roman"/>
          <w:color w:val="000000" w:themeColor="text1"/>
        </w:rPr>
        <w:t xml:space="preserve">to the </w:t>
      </w:r>
      <w:r w:rsidR="00AE709D" w:rsidRPr="000155AA">
        <w:rPr>
          <w:rFonts w:ascii="Times New Roman" w:hAnsi="Times New Roman" w:cs="Times New Roman"/>
          <w:color w:val="000000" w:themeColor="text1"/>
        </w:rPr>
        <w:t>O</w:t>
      </w:r>
      <w:r w:rsidR="00393C33" w:rsidRPr="000155AA">
        <w:rPr>
          <w:rFonts w:ascii="Times New Roman" w:hAnsi="Times New Roman" w:cs="Times New Roman"/>
          <w:color w:val="000000" w:themeColor="text1"/>
        </w:rPr>
        <w:t>ffice of the Provost by</w:t>
      </w:r>
      <w:r w:rsidR="00C113A6" w:rsidRPr="000155AA">
        <w:rPr>
          <w:rFonts w:ascii="Times New Roman" w:hAnsi="Times New Roman" w:cs="Times New Roman"/>
          <w:color w:val="000000" w:themeColor="text1"/>
        </w:rPr>
        <w:t xml:space="preserve"> April 1</w:t>
      </w:r>
      <w:r w:rsidR="00AE709D" w:rsidRPr="000155AA">
        <w:rPr>
          <w:rFonts w:ascii="Times New Roman" w:hAnsi="Times New Roman" w:cs="Times New Roman"/>
          <w:color w:val="000000" w:themeColor="text1"/>
        </w:rPr>
        <w:t>.</w:t>
      </w:r>
      <w:r w:rsidRPr="000155AA">
        <w:rPr>
          <w:rFonts w:ascii="Times New Roman" w:hAnsi="Times New Roman" w:cs="Times New Roman"/>
          <w:color w:val="000000" w:themeColor="text1"/>
        </w:rPr>
        <w:t xml:space="preserve"> </w:t>
      </w:r>
      <w:r w:rsidR="00AE709D" w:rsidRPr="000155AA">
        <w:rPr>
          <w:rFonts w:ascii="Times New Roman" w:hAnsi="Times New Roman" w:cs="Times New Roman"/>
          <w:color w:val="000000" w:themeColor="text1"/>
        </w:rPr>
        <w:t xml:space="preserve">The dossier will be </w:t>
      </w:r>
      <w:r w:rsidRPr="000155AA">
        <w:rPr>
          <w:rFonts w:ascii="Times New Roman" w:hAnsi="Times New Roman" w:cs="Times New Roman"/>
          <w:color w:val="000000" w:themeColor="text1"/>
        </w:rPr>
        <w:t xml:space="preserve">reviewed by the </w:t>
      </w:r>
      <w:proofErr w:type="gramStart"/>
      <w:r w:rsidRPr="000155AA">
        <w:rPr>
          <w:rFonts w:ascii="Times New Roman" w:hAnsi="Times New Roman" w:cs="Times New Roman"/>
          <w:color w:val="000000" w:themeColor="text1"/>
        </w:rPr>
        <w:t>Provost</w:t>
      </w:r>
      <w:proofErr w:type="gramEnd"/>
      <w:r w:rsidRPr="000155AA">
        <w:rPr>
          <w:rFonts w:ascii="Times New Roman" w:hAnsi="Times New Roman" w:cs="Times New Roman"/>
          <w:color w:val="000000" w:themeColor="text1"/>
        </w:rPr>
        <w:t xml:space="preserve"> or their designee</w:t>
      </w:r>
      <w:r w:rsidR="006D2784" w:rsidRPr="000155AA">
        <w:rPr>
          <w:rFonts w:ascii="Times New Roman" w:hAnsi="Times New Roman" w:cs="Times New Roman"/>
          <w:color w:val="000000" w:themeColor="text1"/>
        </w:rPr>
        <w:t xml:space="preserve">. </w:t>
      </w:r>
      <w:r w:rsidRPr="000155AA">
        <w:rPr>
          <w:rFonts w:ascii="Times New Roman" w:hAnsi="Times New Roman" w:cs="Times New Roman"/>
          <w:color w:val="000000" w:themeColor="text1"/>
        </w:rPr>
        <w:t xml:space="preserve">If issues are raised by the </w:t>
      </w:r>
      <w:proofErr w:type="gramStart"/>
      <w:r w:rsidRPr="000155AA">
        <w:rPr>
          <w:rFonts w:ascii="Times New Roman" w:hAnsi="Times New Roman" w:cs="Times New Roman"/>
          <w:color w:val="000000" w:themeColor="text1"/>
        </w:rPr>
        <w:t>Provost</w:t>
      </w:r>
      <w:proofErr w:type="gramEnd"/>
      <w:r w:rsidR="00AE709D" w:rsidRPr="000155AA">
        <w:rPr>
          <w:rFonts w:ascii="Times New Roman" w:hAnsi="Times New Roman" w:cs="Times New Roman"/>
          <w:color w:val="000000" w:themeColor="text1"/>
        </w:rPr>
        <w:t xml:space="preserve"> or their designee</w:t>
      </w:r>
      <w:r w:rsidRPr="000155AA">
        <w:rPr>
          <w:rFonts w:ascii="Times New Roman" w:hAnsi="Times New Roman" w:cs="Times New Roman"/>
          <w:color w:val="000000" w:themeColor="text1"/>
        </w:rPr>
        <w:t xml:space="preserve">, a meeting of the candidate, their advocate (if requested by candidate), the </w:t>
      </w:r>
      <w:r w:rsidR="005C6C44" w:rsidRPr="000155AA">
        <w:rPr>
          <w:rFonts w:ascii="Times New Roman" w:hAnsi="Times New Roman" w:cs="Times New Roman"/>
          <w:color w:val="000000" w:themeColor="text1"/>
        </w:rPr>
        <w:t xml:space="preserve">department head </w:t>
      </w:r>
      <w:r w:rsidRPr="000155AA">
        <w:rPr>
          <w:rFonts w:ascii="Times New Roman" w:hAnsi="Times New Roman" w:cs="Times New Roman"/>
          <w:color w:val="000000" w:themeColor="text1"/>
        </w:rPr>
        <w:t>and the Provost or designee will be arranged</w:t>
      </w:r>
      <w:r w:rsidR="00AE709D" w:rsidRPr="000155AA">
        <w:rPr>
          <w:rFonts w:ascii="Times New Roman" w:hAnsi="Times New Roman" w:cs="Times New Roman"/>
          <w:color w:val="000000" w:themeColor="text1"/>
        </w:rPr>
        <w:t xml:space="preserve"> by May 1</w:t>
      </w:r>
      <w:r w:rsidRPr="000155AA">
        <w:rPr>
          <w:rFonts w:ascii="Times New Roman" w:hAnsi="Times New Roman" w:cs="Times New Roman"/>
          <w:color w:val="000000" w:themeColor="text1"/>
        </w:rPr>
        <w:t>.</w:t>
      </w:r>
      <w:r w:rsidR="002F17A7" w:rsidRPr="000155AA">
        <w:rPr>
          <w:rFonts w:ascii="Times New Roman" w:hAnsi="Times New Roman" w:cs="Times New Roman"/>
          <w:color w:val="000000" w:themeColor="text1"/>
        </w:rPr>
        <w:t xml:space="preserve"> </w:t>
      </w:r>
      <w:r w:rsidR="00AE709D" w:rsidRPr="000155AA">
        <w:rPr>
          <w:rFonts w:ascii="Times New Roman" w:hAnsi="Times New Roman" w:cs="Times New Roman"/>
          <w:color w:val="000000" w:themeColor="text1"/>
        </w:rPr>
        <w:t xml:space="preserve">The final </w:t>
      </w:r>
      <w:r w:rsidR="006D2784" w:rsidRPr="000155AA">
        <w:rPr>
          <w:rFonts w:ascii="Times New Roman" w:hAnsi="Times New Roman" w:cs="Times New Roman"/>
          <w:color w:val="000000" w:themeColor="text1"/>
        </w:rPr>
        <w:t>mid-term</w:t>
      </w:r>
      <w:r w:rsidR="00AE709D" w:rsidRPr="000155AA">
        <w:rPr>
          <w:rFonts w:ascii="Times New Roman" w:hAnsi="Times New Roman" w:cs="Times New Roman"/>
          <w:color w:val="000000" w:themeColor="text1"/>
        </w:rPr>
        <w:t xml:space="preserve"> report, recommendations, and response</w:t>
      </w:r>
      <w:r w:rsidR="006D2784" w:rsidRPr="000155AA">
        <w:rPr>
          <w:rFonts w:ascii="Times New Roman" w:hAnsi="Times New Roman" w:cs="Times New Roman"/>
          <w:color w:val="000000" w:themeColor="text1"/>
        </w:rPr>
        <w:t>s</w:t>
      </w:r>
      <w:r w:rsidR="00AE709D" w:rsidRPr="000155AA">
        <w:rPr>
          <w:rFonts w:ascii="Times New Roman" w:hAnsi="Times New Roman" w:cs="Times New Roman"/>
          <w:color w:val="000000" w:themeColor="text1"/>
        </w:rPr>
        <w:t xml:space="preserve"> will be provided to the candidate and their department head by May 15. </w:t>
      </w:r>
      <w:r w:rsidR="00B65805" w:rsidRPr="000155AA">
        <w:rPr>
          <w:rFonts w:ascii="Times New Roman" w:hAnsi="Times New Roman" w:cs="Times New Roman"/>
          <w:color w:val="000000" w:themeColor="text1"/>
        </w:rPr>
        <w:t xml:space="preserve">The </w:t>
      </w:r>
      <w:r w:rsidR="006D2784" w:rsidRPr="000155AA">
        <w:rPr>
          <w:rFonts w:ascii="Times New Roman" w:hAnsi="Times New Roman" w:cs="Times New Roman"/>
          <w:color w:val="000000" w:themeColor="text1"/>
        </w:rPr>
        <w:t>mid-term</w:t>
      </w:r>
      <w:r w:rsidR="00B65805" w:rsidRPr="000155AA">
        <w:rPr>
          <w:rFonts w:ascii="Times New Roman" w:hAnsi="Times New Roman" w:cs="Times New Roman"/>
          <w:color w:val="000000" w:themeColor="text1"/>
        </w:rPr>
        <w:t xml:space="preserve"> dossier</w:t>
      </w:r>
      <w:r w:rsidR="00AE709D" w:rsidRPr="000155AA">
        <w:rPr>
          <w:rFonts w:ascii="Times New Roman" w:hAnsi="Times New Roman" w:cs="Times New Roman"/>
          <w:color w:val="000000" w:themeColor="text1"/>
        </w:rPr>
        <w:t xml:space="preserve">, final </w:t>
      </w:r>
      <w:r w:rsidR="006D2784" w:rsidRPr="000155AA">
        <w:rPr>
          <w:rFonts w:ascii="Times New Roman" w:hAnsi="Times New Roman" w:cs="Times New Roman"/>
          <w:color w:val="000000" w:themeColor="text1"/>
        </w:rPr>
        <w:t xml:space="preserve">mid-term </w:t>
      </w:r>
      <w:r w:rsidR="00AE709D" w:rsidRPr="000155AA">
        <w:rPr>
          <w:rFonts w:ascii="Times New Roman" w:hAnsi="Times New Roman" w:cs="Times New Roman"/>
          <w:color w:val="000000" w:themeColor="text1"/>
        </w:rPr>
        <w:t>report</w:t>
      </w:r>
      <w:r w:rsidR="002F17A7" w:rsidRPr="000155AA">
        <w:rPr>
          <w:rFonts w:ascii="Times New Roman" w:hAnsi="Times New Roman" w:cs="Times New Roman"/>
          <w:color w:val="000000" w:themeColor="text1"/>
        </w:rPr>
        <w:t>,</w:t>
      </w:r>
      <w:r w:rsidR="00B65805" w:rsidRPr="000155AA">
        <w:rPr>
          <w:rFonts w:ascii="Times New Roman" w:hAnsi="Times New Roman" w:cs="Times New Roman"/>
          <w:color w:val="000000" w:themeColor="text1"/>
        </w:rPr>
        <w:t xml:space="preserve"> </w:t>
      </w:r>
      <w:r w:rsidRPr="000155AA">
        <w:rPr>
          <w:rFonts w:ascii="Times New Roman" w:hAnsi="Times New Roman" w:cs="Times New Roman"/>
          <w:color w:val="000000" w:themeColor="text1"/>
        </w:rPr>
        <w:t>recommendations</w:t>
      </w:r>
      <w:r w:rsidR="006D2784" w:rsidRPr="000155AA">
        <w:rPr>
          <w:rFonts w:ascii="Times New Roman" w:hAnsi="Times New Roman" w:cs="Times New Roman"/>
          <w:color w:val="000000" w:themeColor="text1"/>
        </w:rPr>
        <w:t>,</w:t>
      </w:r>
      <w:r w:rsidRPr="000155AA">
        <w:rPr>
          <w:rFonts w:ascii="Times New Roman" w:hAnsi="Times New Roman" w:cs="Times New Roman"/>
          <w:color w:val="000000" w:themeColor="text1"/>
        </w:rPr>
        <w:t xml:space="preserve"> and response</w:t>
      </w:r>
      <w:r w:rsidR="006D2784" w:rsidRPr="000155AA">
        <w:rPr>
          <w:rFonts w:ascii="Times New Roman" w:hAnsi="Times New Roman" w:cs="Times New Roman"/>
          <w:color w:val="000000" w:themeColor="text1"/>
        </w:rPr>
        <w:t>s</w:t>
      </w:r>
      <w:r w:rsidR="00B65805" w:rsidRPr="000155AA">
        <w:rPr>
          <w:rFonts w:ascii="Times New Roman" w:hAnsi="Times New Roman" w:cs="Times New Roman"/>
          <w:color w:val="000000" w:themeColor="text1"/>
        </w:rPr>
        <w:t xml:space="preserve"> </w:t>
      </w:r>
      <w:r w:rsidRPr="000155AA">
        <w:rPr>
          <w:rFonts w:ascii="Times New Roman" w:hAnsi="Times New Roman" w:cs="Times New Roman"/>
          <w:color w:val="000000" w:themeColor="text1"/>
        </w:rPr>
        <w:t>will become part of</w:t>
      </w:r>
      <w:r w:rsidR="00B65805" w:rsidRPr="000155AA">
        <w:rPr>
          <w:rFonts w:ascii="Times New Roman" w:hAnsi="Times New Roman" w:cs="Times New Roman"/>
          <w:color w:val="000000" w:themeColor="text1"/>
        </w:rPr>
        <w:t xml:space="preserve"> the</w:t>
      </w:r>
      <w:r w:rsidR="005C6C44" w:rsidRPr="000155AA">
        <w:rPr>
          <w:rFonts w:ascii="Times New Roman" w:hAnsi="Times New Roman" w:cs="Times New Roman"/>
          <w:color w:val="000000" w:themeColor="text1"/>
        </w:rPr>
        <w:t xml:space="preserve"> faculty member’s</w:t>
      </w:r>
      <w:r w:rsidR="00B65805" w:rsidRPr="000155AA">
        <w:rPr>
          <w:rFonts w:ascii="Times New Roman" w:hAnsi="Times New Roman" w:cs="Times New Roman"/>
          <w:color w:val="000000" w:themeColor="text1"/>
        </w:rPr>
        <w:t xml:space="preserve"> personnel file</w:t>
      </w:r>
      <w:r w:rsidR="002F17A7" w:rsidRPr="000155AA">
        <w:rPr>
          <w:rFonts w:ascii="Times New Roman" w:hAnsi="Times New Roman" w:cs="Times New Roman"/>
          <w:color w:val="000000" w:themeColor="text1"/>
        </w:rPr>
        <w:t>.</w:t>
      </w:r>
    </w:p>
    <w:p w14:paraId="7D128DC9" w14:textId="7A32A34F" w:rsidR="00C85C9E" w:rsidRPr="000155AA" w:rsidRDefault="00975C1C" w:rsidP="000155AA">
      <w:pPr>
        <w:spacing w:before="120" w:after="0" w:line="240" w:lineRule="auto"/>
        <w:rPr>
          <w:rStyle w:val="cf01"/>
          <w:rFonts w:ascii="Times New Roman" w:hAnsi="Times New Roman" w:cs="Times New Roman"/>
          <w:sz w:val="22"/>
          <w:szCs w:val="22"/>
        </w:rPr>
      </w:pPr>
      <w:r w:rsidRPr="000155AA">
        <w:rPr>
          <w:rStyle w:val="cf01"/>
          <w:rFonts w:ascii="Times New Roman" w:hAnsi="Times New Roman" w:cs="Times New Roman"/>
          <w:sz w:val="22"/>
          <w:szCs w:val="22"/>
        </w:rPr>
        <w:t xml:space="preserve">These guidelines </w:t>
      </w:r>
      <w:r w:rsidR="00AE25A7" w:rsidRPr="000155AA">
        <w:rPr>
          <w:rStyle w:val="cf01"/>
          <w:rFonts w:ascii="Times New Roman" w:hAnsi="Times New Roman" w:cs="Times New Roman"/>
          <w:sz w:val="22"/>
          <w:szCs w:val="22"/>
        </w:rPr>
        <w:t>do not supersede</w:t>
      </w:r>
      <w:r w:rsidR="00C85C9E" w:rsidRPr="000155AA">
        <w:rPr>
          <w:rStyle w:val="cf01"/>
          <w:rFonts w:ascii="Times New Roman" w:hAnsi="Times New Roman" w:cs="Times New Roman"/>
          <w:sz w:val="22"/>
          <w:szCs w:val="22"/>
        </w:rPr>
        <w:t xml:space="preserve"> any provision of BOR policies 4</w:t>
      </w:r>
      <w:r w:rsidR="0044122C">
        <w:rPr>
          <w:rStyle w:val="cf01"/>
          <w:rFonts w:ascii="Times New Roman" w:hAnsi="Times New Roman" w:cs="Times New Roman"/>
          <w:sz w:val="22"/>
          <w:szCs w:val="22"/>
        </w:rPr>
        <w:t>.4.</w:t>
      </w:r>
      <w:r w:rsidR="00CE4E45">
        <w:rPr>
          <w:rStyle w:val="cf01"/>
          <w:rFonts w:ascii="Times New Roman" w:hAnsi="Times New Roman" w:cs="Times New Roman"/>
          <w:sz w:val="22"/>
          <w:szCs w:val="22"/>
        </w:rPr>
        <w:t>6</w:t>
      </w:r>
      <w:r w:rsidR="00C85C9E" w:rsidRPr="000155AA">
        <w:rPr>
          <w:rStyle w:val="cf01"/>
          <w:rFonts w:ascii="Times New Roman" w:hAnsi="Times New Roman" w:cs="Times New Roman"/>
          <w:sz w:val="22"/>
          <w:szCs w:val="22"/>
        </w:rPr>
        <w:t xml:space="preserve"> and 4</w:t>
      </w:r>
      <w:r w:rsidR="0044122C">
        <w:rPr>
          <w:rStyle w:val="cf01"/>
          <w:rFonts w:ascii="Times New Roman" w:hAnsi="Times New Roman" w:cs="Times New Roman"/>
          <w:sz w:val="22"/>
          <w:szCs w:val="22"/>
        </w:rPr>
        <w:t>.4.</w:t>
      </w:r>
      <w:r w:rsidR="00CE4E45">
        <w:rPr>
          <w:rStyle w:val="cf01"/>
          <w:rFonts w:ascii="Times New Roman" w:hAnsi="Times New Roman" w:cs="Times New Roman"/>
          <w:sz w:val="22"/>
          <w:szCs w:val="22"/>
        </w:rPr>
        <w:t>7</w:t>
      </w:r>
      <w:r w:rsidR="00C85C9E" w:rsidRPr="000155AA">
        <w:rPr>
          <w:rStyle w:val="cf01"/>
          <w:rFonts w:ascii="Times New Roman" w:hAnsi="Times New Roman" w:cs="Times New Roman"/>
          <w:sz w:val="22"/>
          <w:szCs w:val="22"/>
        </w:rPr>
        <w:t xml:space="preserve"> regarding standards and procedures for granting tenure (and/or applicable university policy). Final authority on whether to grant tenure rests with the Board of Regents. </w:t>
      </w:r>
    </w:p>
    <w:p w14:paraId="6085EDA6" w14:textId="6DB61ED2" w:rsidR="00975C1C" w:rsidRPr="000155AA" w:rsidRDefault="00975C1C" w:rsidP="00C85C9E">
      <w:pPr>
        <w:pStyle w:val="pf0"/>
        <w:rPr>
          <w:sz w:val="22"/>
          <w:szCs w:val="22"/>
        </w:rPr>
      </w:pPr>
      <w:r w:rsidRPr="000155AA">
        <w:rPr>
          <w:rStyle w:val="cf01"/>
          <w:rFonts w:ascii="Times New Roman" w:hAnsi="Times New Roman" w:cs="Times New Roman"/>
          <w:sz w:val="22"/>
          <w:szCs w:val="22"/>
        </w:rPr>
        <w:t xml:space="preserve">Reference: South Dakota Mines Policy IV-19: </w:t>
      </w:r>
      <w:hyperlink r:id="rId7" w:tgtFrame="_blank" w:tooltip="Telework" w:history="1">
        <w:r w:rsidRPr="000155AA">
          <w:rPr>
            <w:rStyle w:val="Hyperlink"/>
            <w:sz w:val="22"/>
            <w:szCs w:val="22"/>
          </w:rPr>
          <w:t>Mid-term Reviews for Tenure-Track Faculty</w:t>
        </w:r>
      </w:hyperlink>
    </w:p>
    <w:p w14:paraId="6C910C31" w14:textId="138D96A2" w:rsidR="0099082D" w:rsidRPr="000155AA" w:rsidRDefault="009908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55AA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47B9D88D" w14:textId="4CB7FF62" w:rsidR="00785C77" w:rsidRPr="000155AA" w:rsidRDefault="00A93CDA" w:rsidP="00785C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55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Mid</w:t>
      </w:r>
      <w:r w:rsidR="0060447A" w:rsidRPr="000155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Pr="000155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term Review Form</w:t>
      </w:r>
    </w:p>
    <w:p w14:paraId="6028D178" w14:textId="77777777" w:rsidR="0060447A" w:rsidRPr="000155AA" w:rsidRDefault="0060447A" w:rsidP="00785C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7020" w:type="dxa"/>
        <w:tblInd w:w="-90" w:type="dxa"/>
        <w:tblLook w:val="04A0" w:firstRow="1" w:lastRow="0" w:firstColumn="1" w:lastColumn="0" w:noHBand="0" w:noVBand="1"/>
      </w:tblPr>
      <w:tblGrid>
        <w:gridCol w:w="3950"/>
        <w:gridCol w:w="3070"/>
      </w:tblGrid>
      <w:tr w:rsidR="0060447A" w:rsidRPr="000155AA" w14:paraId="0BE7C9C5" w14:textId="77777777" w:rsidTr="00C06F7F">
        <w:trPr>
          <w:trHeight w:val="540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8808" w14:textId="77777777" w:rsidR="0060447A" w:rsidRPr="000155AA" w:rsidRDefault="0060447A" w:rsidP="00604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55AA">
              <w:rPr>
                <w:rFonts w:ascii="Times New Roman" w:eastAsia="Times New Roman" w:hAnsi="Times New Roman" w:cs="Times New Roman"/>
                <w:color w:val="000000"/>
              </w:rPr>
              <w:t>Name of faculty member under review: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343AB" w14:textId="77777777" w:rsidR="0060447A" w:rsidRPr="000155AA" w:rsidRDefault="0060447A" w:rsidP="00604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55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0447A" w:rsidRPr="000155AA" w14:paraId="33186CF1" w14:textId="77777777" w:rsidTr="00C06F7F">
        <w:trPr>
          <w:trHeight w:val="540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4B74" w14:textId="77777777" w:rsidR="0060447A" w:rsidRPr="000155AA" w:rsidRDefault="0060447A" w:rsidP="00604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55AA">
              <w:rPr>
                <w:rFonts w:ascii="Times New Roman" w:eastAsia="Times New Roman" w:hAnsi="Times New Roman" w:cs="Times New Roman"/>
                <w:color w:val="000000"/>
              </w:rPr>
              <w:t>Years of service counted: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F8685" w14:textId="77777777" w:rsidR="0060447A" w:rsidRPr="000155AA" w:rsidRDefault="0060447A" w:rsidP="00604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55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0447A" w:rsidRPr="000155AA" w14:paraId="1F444172" w14:textId="77777777" w:rsidTr="00C06F7F">
        <w:trPr>
          <w:trHeight w:val="540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1E1C" w14:textId="77777777" w:rsidR="0060447A" w:rsidRPr="000155AA" w:rsidRDefault="0060447A" w:rsidP="00604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55AA">
              <w:rPr>
                <w:rFonts w:ascii="Times New Roman" w:eastAsia="Times New Roman" w:hAnsi="Times New Roman" w:cs="Times New Roman"/>
                <w:color w:val="000000"/>
              </w:rPr>
              <w:t>Date of Dossier submission: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7F9BA" w14:textId="64CEB9F9" w:rsidR="0060447A" w:rsidRPr="000155AA" w:rsidRDefault="0060447A" w:rsidP="00604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55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0447A" w:rsidRPr="000155AA" w14:paraId="174D290C" w14:textId="77777777" w:rsidTr="00C06F7F">
        <w:trPr>
          <w:trHeight w:val="540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630C" w14:textId="77777777" w:rsidR="0060447A" w:rsidRPr="000155AA" w:rsidRDefault="0060447A" w:rsidP="00604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55AA">
              <w:rPr>
                <w:rFonts w:ascii="Times New Roman" w:eastAsia="Times New Roman" w:hAnsi="Times New Roman" w:cs="Times New Roman"/>
                <w:color w:val="000000"/>
              </w:rPr>
              <w:t>Date Review was concluded: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7726A" w14:textId="77777777" w:rsidR="0060447A" w:rsidRPr="000155AA" w:rsidRDefault="0060447A" w:rsidP="00604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55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2211528F" w14:textId="77777777" w:rsidR="00191DF7" w:rsidRPr="000155AA" w:rsidRDefault="00191DF7" w:rsidP="008723E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B71B26" w14:textId="4345016B" w:rsidR="00E95546" w:rsidRPr="000155AA" w:rsidRDefault="009368DF" w:rsidP="008723E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155AA">
        <w:rPr>
          <w:rFonts w:ascii="Times New Roman" w:hAnsi="Times New Roman" w:cs="Times New Roman"/>
          <w:color w:val="000000" w:themeColor="text1"/>
        </w:rPr>
        <w:t>F</w:t>
      </w:r>
      <w:r w:rsidR="00A93CDA" w:rsidRPr="000155AA">
        <w:rPr>
          <w:rFonts w:ascii="Times New Roman" w:hAnsi="Times New Roman" w:cs="Times New Roman"/>
          <w:color w:val="000000" w:themeColor="text1"/>
        </w:rPr>
        <w:t xml:space="preserve">eedback from the </w:t>
      </w:r>
      <w:r w:rsidR="00785C77" w:rsidRPr="000155AA">
        <w:rPr>
          <w:rFonts w:ascii="Times New Roman" w:hAnsi="Times New Roman" w:cs="Times New Roman"/>
          <w:color w:val="000000" w:themeColor="text1"/>
        </w:rPr>
        <w:t xml:space="preserve">Departmental </w:t>
      </w:r>
      <w:r w:rsidR="00A93CDA" w:rsidRPr="000155AA">
        <w:rPr>
          <w:rFonts w:ascii="Times New Roman" w:hAnsi="Times New Roman" w:cs="Times New Roman"/>
          <w:color w:val="000000" w:themeColor="text1"/>
        </w:rPr>
        <w:t>Review Committee (if applicable):</w:t>
      </w:r>
    </w:p>
    <w:p w14:paraId="495448ED" w14:textId="77777777" w:rsidR="0060447A" w:rsidRPr="000155AA" w:rsidRDefault="0060447A" w:rsidP="008723E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131ECA7" w14:textId="6DCE5C45" w:rsidR="007C6F54" w:rsidRPr="000155AA" w:rsidRDefault="007C6F54" w:rsidP="007C6F5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0B6C020" w14:textId="77777777" w:rsidR="0060447A" w:rsidRPr="000155AA" w:rsidRDefault="0060447A" w:rsidP="007C6F5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561BFB1" w14:textId="5EFC8AB7" w:rsidR="007C6F54" w:rsidRPr="000155AA" w:rsidRDefault="007C6F54" w:rsidP="007C6F5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155AA">
        <w:rPr>
          <w:rFonts w:ascii="Times New Roman" w:hAnsi="Times New Roman" w:cs="Times New Roman"/>
          <w:color w:val="000000" w:themeColor="text1"/>
        </w:rPr>
        <w:t>Signatures of Faculty Review Committee (if applicable)</w:t>
      </w:r>
      <w:r w:rsidR="0060447A" w:rsidRPr="000155AA">
        <w:rPr>
          <w:rFonts w:ascii="Times New Roman" w:hAnsi="Times New Roman" w:cs="Times New Roman"/>
          <w:color w:val="000000" w:themeColor="text1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80"/>
        <w:gridCol w:w="641"/>
        <w:gridCol w:w="1180"/>
        <w:gridCol w:w="961"/>
        <w:gridCol w:w="2379"/>
        <w:gridCol w:w="640"/>
        <w:gridCol w:w="1179"/>
      </w:tblGrid>
      <w:tr w:rsidR="00C06F7F" w:rsidRPr="000155AA" w14:paraId="0CF1FD5D" w14:textId="77777777" w:rsidTr="00C06F7F">
        <w:trPr>
          <w:trHeight w:val="540"/>
        </w:trPr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D88AB" w14:textId="77777777" w:rsidR="00C06F7F" w:rsidRPr="000155AA" w:rsidRDefault="00C06F7F" w:rsidP="00C0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55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0BDEB" w14:textId="77777777" w:rsidR="00C06F7F" w:rsidRPr="000155AA" w:rsidRDefault="00C06F7F" w:rsidP="00C0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55AA">
              <w:rPr>
                <w:rFonts w:ascii="Times New Roman" w:eastAsia="Times New Roman" w:hAnsi="Times New Roman" w:cs="Times New Roman"/>
                <w:color w:val="000000"/>
              </w:rPr>
              <w:t>Date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2CA3E" w14:textId="77777777" w:rsidR="00C06F7F" w:rsidRPr="000155AA" w:rsidRDefault="00C06F7F" w:rsidP="00C0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55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9F9E" w14:textId="77777777" w:rsidR="00C06F7F" w:rsidRPr="000155AA" w:rsidRDefault="00C06F7F" w:rsidP="00C0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923E1" w14:textId="77777777" w:rsidR="00C06F7F" w:rsidRPr="000155AA" w:rsidRDefault="00C06F7F" w:rsidP="00C0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55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21A0C" w14:textId="77777777" w:rsidR="00C06F7F" w:rsidRPr="000155AA" w:rsidRDefault="00C06F7F" w:rsidP="00C0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55AA">
              <w:rPr>
                <w:rFonts w:ascii="Times New Roman" w:eastAsia="Times New Roman" w:hAnsi="Times New Roman" w:cs="Times New Roman"/>
                <w:color w:val="000000"/>
              </w:rPr>
              <w:t>Date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E17C0" w14:textId="77777777" w:rsidR="00C06F7F" w:rsidRPr="000155AA" w:rsidRDefault="00C06F7F" w:rsidP="00C0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55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6F7F" w:rsidRPr="000155AA" w14:paraId="3135D347" w14:textId="77777777" w:rsidTr="00C06F7F">
        <w:trPr>
          <w:trHeight w:val="540"/>
        </w:trPr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19FBE" w14:textId="77777777" w:rsidR="00C06F7F" w:rsidRPr="000155AA" w:rsidRDefault="00C06F7F" w:rsidP="00C0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55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A1662" w14:textId="77777777" w:rsidR="00C06F7F" w:rsidRPr="000155AA" w:rsidRDefault="00C06F7F" w:rsidP="00C0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55AA">
              <w:rPr>
                <w:rFonts w:ascii="Times New Roman" w:eastAsia="Times New Roman" w:hAnsi="Times New Roman" w:cs="Times New Roman"/>
                <w:color w:val="000000"/>
              </w:rPr>
              <w:t>Date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9B00D" w14:textId="77777777" w:rsidR="00C06F7F" w:rsidRPr="000155AA" w:rsidRDefault="00C06F7F" w:rsidP="00C0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55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C5B4" w14:textId="77777777" w:rsidR="00C06F7F" w:rsidRPr="000155AA" w:rsidRDefault="00C06F7F" w:rsidP="00C0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46235" w14:textId="77777777" w:rsidR="00C06F7F" w:rsidRPr="000155AA" w:rsidRDefault="00C06F7F" w:rsidP="00C0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55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86099" w14:textId="77777777" w:rsidR="00C06F7F" w:rsidRPr="000155AA" w:rsidRDefault="00C06F7F" w:rsidP="00C0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55AA">
              <w:rPr>
                <w:rFonts w:ascii="Times New Roman" w:eastAsia="Times New Roman" w:hAnsi="Times New Roman" w:cs="Times New Roman"/>
                <w:color w:val="000000"/>
              </w:rPr>
              <w:t>Date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EA326" w14:textId="77777777" w:rsidR="00C06F7F" w:rsidRPr="000155AA" w:rsidRDefault="00C06F7F" w:rsidP="00C0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55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6F7F" w:rsidRPr="000155AA" w14:paraId="4F115A3C" w14:textId="77777777" w:rsidTr="00C06F7F">
        <w:trPr>
          <w:trHeight w:val="540"/>
        </w:trPr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728FA" w14:textId="77777777" w:rsidR="00C06F7F" w:rsidRPr="000155AA" w:rsidRDefault="00C06F7F" w:rsidP="00C0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55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BE506" w14:textId="77777777" w:rsidR="00C06F7F" w:rsidRPr="000155AA" w:rsidRDefault="00C06F7F" w:rsidP="00C0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55AA">
              <w:rPr>
                <w:rFonts w:ascii="Times New Roman" w:eastAsia="Times New Roman" w:hAnsi="Times New Roman" w:cs="Times New Roman"/>
                <w:color w:val="000000"/>
              </w:rPr>
              <w:t>Date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DE7BA" w14:textId="77777777" w:rsidR="00C06F7F" w:rsidRPr="000155AA" w:rsidRDefault="00C06F7F" w:rsidP="00C0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55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AE86" w14:textId="77777777" w:rsidR="00C06F7F" w:rsidRPr="000155AA" w:rsidRDefault="00C06F7F" w:rsidP="00C0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7305B" w14:textId="77777777" w:rsidR="00C06F7F" w:rsidRPr="000155AA" w:rsidRDefault="00C06F7F" w:rsidP="00C0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55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6FF8E" w14:textId="77777777" w:rsidR="00C06F7F" w:rsidRPr="000155AA" w:rsidRDefault="00C06F7F" w:rsidP="00C0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55AA">
              <w:rPr>
                <w:rFonts w:ascii="Times New Roman" w:eastAsia="Times New Roman" w:hAnsi="Times New Roman" w:cs="Times New Roman"/>
                <w:color w:val="000000"/>
              </w:rPr>
              <w:t>Date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6C506" w14:textId="77777777" w:rsidR="00C06F7F" w:rsidRPr="000155AA" w:rsidRDefault="00C06F7F" w:rsidP="00C0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55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2EA2D153" w14:textId="37453319" w:rsidR="0060447A" w:rsidRPr="000155AA" w:rsidRDefault="0060447A" w:rsidP="007C6F5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AA1DC3C" w14:textId="1685979F" w:rsidR="00A93CDA" w:rsidRPr="000155AA" w:rsidRDefault="00A93CDA" w:rsidP="008723E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155AA">
        <w:rPr>
          <w:rFonts w:ascii="Times New Roman" w:hAnsi="Times New Roman" w:cs="Times New Roman"/>
          <w:color w:val="000000" w:themeColor="text1"/>
        </w:rPr>
        <w:t xml:space="preserve">The </w:t>
      </w:r>
      <w:r w:rsidR="00785C77" w:rsidRPr="000155AA">
        <w:rPr>
          <w:rFonts w:ascii="Times New Roman" w:hAnsi="Times New Roman" w:cs="Times New Roman"/>
          <w:color w:val="000000" w:themeColor="text1"/>
        </w:rPr>
        <w:t>d</w:t>
      </w:r>
      <w:r w:rsidRPr="000155AA">
        <w:rPr>
          <w:rFonts w:ascii="Times New Roman" w:hAnsi="Times New Roman" w:cs="Times New Roman"/>
          <w:color w:val="000000" w:themeColor="text1"/>
        </w:rPr>
        <w:t xml:space="preserve">epartment </w:t>
      </w:r>
      <w:r w:rsidR="00785C77" w:rsidRPr="000155AA">
        <w:rPr>
          <w:rFonts w:ascii="Times New Roman" w:hAnsi="Times New Roman" w:cs="Times New Roman"/>
          <w:color w:val="000000" w:themeColor="text1"/>
        </w:rPr>
        <w:t>h</w:t>
      </w:r>
      <w:r w:rsidR="0073200E" w:rsidRPr="000155AA">
        <w:rPr>
          <w:rFonts w:ascii="Times New Roman" w:hAnsi="Times New Roman" w:cs="Times New Roman"/>
          <w:color w:val="000000" w:themeColor="text1"/>
        </w:rPr>
        <w:t xml:space="preserve">ead </w:t>
      </w:r>
      <w:r w:rsidRPr="000155AA">
        <w:rPr>
          <w:rFonts w:ascii="Times New Roman" w:hAnsi="Times New Roman" w:cs="Times New Roman"/>
          <w:color w:val="000000" w:themeColor="text1"/>
        </w:rPr>
        <w:t xml:space="preserve">should provide feedback on the dossier and how it meets expectations or does not meet expectations. Moreover, the </w:t>
      </w:r>
      <w:r w:rsidR="00413714" w:rsidRPr="000155AA">
        <w:rPr>
          <w:rFonts w:ascii="Times New Roman" w:hAnsi="Times New Roman" w:cs="Times New Roman"/>
          <w:color w:val="000000" w:themeColor="text1"/>
        </w:rPr>
        <w:t>d</w:t>
      </w:r>
      <w:r w:rsidR="0073200E" w:rsidRPr="000155AA">
        <w:rPr>
          <w:rFonts w:ascii="Times New Roman" w:hAnsi="Times New Roman" w:cs="Times New Roman"/>
          <w:color w:val="000000" w:themeColor="text1"/>
        </w:rPr>
        <w:t xml:space="preserve">epartment </w:t>
      </w:r>
      <w:r w:rsidR="00413714" w:rsidRPr="000155AA">
        <w:rPr>
          <w:rFonts w:ascii="Times New Roman" w:hAnsi="Times New Roman" w:cs="Times New Roman"/>
          <w:color w:val="000000" w:themeColor="text1"/>
        </w:rPr>
        <w:t>h</w:t>
      </w:r>
      <w:r w:rsidR="0073200E" w:rsidRPr="000155AA">
        <w:rPr>
          <w:rFonts w:ascii="Times New Roman" w:hAnsi="Times New Roman" w:cs="Times New Roman"/>
          <w:color w:val="000000" w:themeColor="text1"/>
        </w:rPr>
        <w:t xml:space="preserve">ead should also describe if performance is on track to meet the expectations for promotion and/or tenure relative to the expectations in each of the categories of teaching/advising, research, and service. </w:t>
      </w:r>
    </w:p>
    <w:p w14:paraId="1E1677BF" w14:textId="77777777" w:rsidR="0060447A" w:rsidRPr="000155AA" w:rsidRDefault="0060447A" w:rsidP="008723E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3874603" w14:textId="0260D350" w:rsidR="00A93CDA" w:rsidRPr="000155AA" w:rsidRDefault="00E95546" w:rsidP="008723E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155AA">
        <w:rPr>
          <w:rFonts w:ascii="Times New Roman" w:hAnsi="Times New Roman" w:cs="Times New Roman"/>
          <w:color w:val="000000" w:themeColor="text1"/>
        </w:rPr>
        <w:t>Evaluation and recommendations</w:t>
      </w:r>
      <w:r w:rsidR="00A93CDA" w:rsidRPr="000155AA">
        <w:rPr>
          <w:rFonts w:ascii="Times New Roman" w:hAnsi="Times New Roman" w:cs="Times New Roman"/>
          <w:color w:val="000000" w:themeColor="text1"/>
        </w:rPr>
        <w:t xml:space="preserve"> from the </w:t>
      </w:r>
      <w:r w:rsidR="00413714" w:rsidRPr="000155AA">
        <w:rPr>
          <w:rFonts w:ascii="Times New Roman" w:hAnsi="Times New Roman" w:cs="Times New Roman"/>
          <w:color w:val="000000" w:themeColor="text1"/>
        </w:rPr>
        <w:t>d</w:t>
      </w:r>
      <w:r w:rsidR="00A93CDA" w:rsidRPr="000155AA">
        <w:rPr>
          <w:rFonts w:ascii="Times New Roman" w:hAnsi="Times New Roman" w:cs="Times New Roman"/>
          <w:color w:val="000000" w:themeColor="text1"/>
        </w:rPr>
        <w:t xml:space="preserve">epartment </w:t>
      </w:r>
      <w:r w:rsidR="00C06F7F" w:rsidRPr="000155AA">
        <w:rPr>
          <w:rFonts w:ascii="Times New Roman" w:hAnsi="Times New Roman" w:cs="Times New Roman"/>
          <w:color w:val="000000" w:themeColor="text1"/>
        </w:rPr>
        <w:t>h</w:t>
      </w:r>
      <w:r w:rsidR="00A93CDA" w:rsidRPr="000155AA">
        <w:rPr>
          <w:rFonts w:ascii="Times New Roman" w:hAnsi="Times New Roman" w:cs="Times New Roman"/>
          <w:color w:val="000000" w:themeColor="text1"/>
        </w:rPr>
        <w:t>ead:</w:t>
      </w:r>
    </w:p>
    <w:p w14:paraId="7031B8FC" w14:textId="3E928067" w:rsidR="0060447A" w:rsidRPr="000155AA" w:rsidRDefault="0060447A" w:rsidP="008723E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554B5C7" w14:textId="77777777" w:rsidR="0060447A" w:rsidRPr="000155AA" w:rsidRDefault="0060447A" w:rsidP="008723E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A4B124F" w14:textId="209B9555" w:rsidR="00A93CDA" w:rsidRPr="000155AA" w:rsidRDefault="00A93CDA" w:rsidP="008723ED">
      <w:pPr>
        <w:pStyle w:val="ListParagraph"/>
        <w:ind w:left="1080"/>
        <w:rPr>
          <w:color w:val="000000" w:themeColor="text1"/>
          <w:sz w:val="22"/>
          <w:szCs w:val="22"/>
        </w:rPr>
      </w:pPr>
    </w:p>
    <w:p w14:paraId="476B265A" w14:textId="506FC815" w:rsidR="0060447A" w:rsidRPr="000155AA" w:rsidRDefault="00A93CDA" w:rsidP="008723E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155AA">
        <w:rPr>
          <w:rFonts w:ascii="Times New Roman" w:hAnsi="Times New Roman" w:cs="Times New Roman"/>
          <w:color w:val="000000" w:themeColor="text1"/>
        </w:rPr>
        <w:t xml:space="preserve">Signature of </w:t>
      </w:r>
      <w:r w:rsidR="00E95546" w:rsidRPr="000155AA">
        <w:rPr>
          <w:rFonts w:ascii="Times New Roman" w:hAnsi="Times New Roman" w:cs="Times New Roman"/>
          <w:color w:val="000000" w:themeColor="text1"/>
        </w:rPr>
        <w:t>Department Head</w:t>
      </w:r>
      <w:r w:rsidR="00C06F7F" w:rsidRPr="000155AA">
        <w:rPr>
          <w:rFonts w:ascii="Times New Roman" w:hAnsi="Times New Roman" w:cs="Times New Roman"/>
          <w:color w:val="000000" w:themeColor="text1"/>
        </w:rPr>
        <w:t>:</w:t>
      </w:r>
    </w:p>
    <w:tbl>
      <w:tblPr>
        <w:tblW w:w="5225" w:type="dxa"/>
        <w:tblLook w:val="04A0" w:firstRow="1" w:lastRow="0" w:firstColumn="1" w:lastColumn="0" w:noHBand="0" w:noVBand="1"/>
      </w:tblPr>
      <w:tblGrid>
        <w:gridCol w:w="3559"/>
        <w:gridCol w:w="632"/>
        <w:gridCol w:w="1430"/>
      </w:tblGrid>
      <w:tr w:rsidR="00C06F7F" w:rsidRPr="000155AA" w14:paraId="745A7638" w14:textId="77777777" w:rsidTr="00C06F7F">
        <w:trPr>
          <w:trHeight w:val="54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B6ED7" w14:textId="77777777" w:rsidR="00C06F7F" w:rsidRPr="000155AA" w:rsidRDefault="00C06F7F" w:rsidP="00C0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55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80399" w14:textId="77777777" w:rsidR="00C06F7F" w:rsidRPr="000155AA" w:rsidRDefault="00C06F7F" w:rsidP="00C0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55AA">
              <w:rPr>
                <w:rFonts w:ascii="Times New Roman" w:eastAsia="Times New Roman" w:hAnsi="Times New Roman" w:cs="Times New Roman"/>
                <w:color w:val="000000"/>
              </w:rPr>
              <w:t>Date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EE816" w14:textId="3633D6FD" w:rsidR="00C06F7F" w:rsidRPr="000155AA" w:rsidRDefault="00C06F7F" w:rsidP="00C0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55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302F6F54" w14:textId="32C07FD3" w:rsidR="009D217B" w:rsidRPr="000155AA" w:rsidRDefault="009D217B" w:rsidP="0060447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3E209EF" w14:textId="77777777" w:rsidR="0073200E" w:rsidRPr="000155AA" w:rsidRDefault="0073200E" w:rsidP="008723ED">
      <w:pPr>
        <w:spacing w:after="0" w:line="240" w:lineRule="auto"/>
        <w:ind w:firstLine="720"/>
        <w:rPr>
          <w:rFonts w:ascii="Times New Roman" w:hAnsi="Times New Roman" w:cs="Times New Roman"/>
          <w:vanish/>
          <w:color w:val="000000" w:themeColor="text1"/>
        </w:rPr>
      </w:pPr>
    </w:p>
    <w:p w14:paraId="1B9A8B53" w14:textId="7EC93E32" w:rsidR="00A93CDA" w:rsidRPr="000155AA" w:rsidRDefault="00A93CDA" w:rsidP="008723ED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155AA">
        <w:rPr>
          <w:rFonts w:ascii="Times New Roman" w:hAnsi="Times New Roman" w:cs="Times New Roman"/>
          <w:color w:val="000000" w:themeColor="text1"/>
        </w:rPr>
        <w:t xml:space="preserve">I have received these comments and ratings from my immediate supervisor. I understand that I have the right to respond </w:t>
      </w:r>
      <w:r w:rsidR="00E95546" w:rsidRPr="000155AA">
        <w:rPr>
          <w:rFonts w:ascii="Times New Roman" w:hAnsi="Times New Roman" w:cs="Times New Roman"/>
          <w:color w:val="000000" w:themeColor="text1"/>
        </w:rPr>
        <w:t>and contest statements of fact</w:t>
      </w:r>
      <w:r w:rsidRPr="000155AA">
        <w:rPr>
          <w:rFonts w:ascii="Times New Roman" w:hAnsi="Times New Roman" w:cs="Times New Roman"/>
          <w:color w:val="000000" w:themeColor="text1"/>
        </w:rPr>
        <w:t xml:space="preserve">, </w:t>
      </w:r>
      <w:proofErr w:type="gramStart"/>
      <w:r w:rsidRPr="000155AA">
        <w:rPr>
          <w:rFonts w:ascii="Times New Roman" w:hAnsi="Times New Roman" w:cs="Times New Roman"/>
          <w:color w:val="000000" w:themeColor="text1"/>
        </w:rPr>
        <w:t>provided that</w:t>
      </w:r>
      <w:proofErr w:type="gramEnd"/>
      <w:r w:rsidRPr="000155AA">
        <w:rPr>
          <w:rFonts w:ascii="Times New Roman" w:hAnsi="Times New Roman" w:cs="Times New Roman"/>
          <w:color w:val="000000" w:themeColor="text1"/>
        </w:rPr>
        <w:t xml:space="preserve"> notice of such intent is given to the department head within </w:t>
      </w:r>
      <w:r w:rsidR="00742567" w:rsidRPr="000155AA">
        <w:rPr>
          <w:rFonts w:ascii="Times New Roman" w:hAnsi="Times New Roman" w:cs="Times New Roman"/>
          <w:color w:val="000000" w:themeColor="text1"/>
        </w:rPr>
        <w:t>two weeks</w:t>
      </w:r>
      <w:r w:rsidRPr="000155AA">
        <w:rPr>
          <w:rFonts w:ascii="Times New Roman" w:hAnsi="Times New Roman" w:cs="Times New Roman"/>
          <w:color w:val="000000" w:themeColor="text1"/>
        </w:rPr>
        <w:t xml:space="preserve"> after receipt of this document.</w:t>
      </w:r>
    </w:p>
    <w:p w14:paraId="68069047" w14:textId="77777777" w:rsidR="00413714" w:rsidRPr="000155AA" w:rsidRDefault="00413714" w:rsidP="008723E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</w:rPr>
      </w:pPr>
    </w:p>
    <w:p w14:paraId="0A940EB6" w14:textId="482CED3C" w:rsidR="00A93CDA" w:rsidRPr="000155AA" w:rsidRDefault="00A93CDA" w:rsidP="008723E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155AA">
        <w:rPr>
          <w:rFonts w:ascii="Times New Roman" w:hAnsi="Times New Roman" w:cs="Times New Roman"/>
          <w:color w:val="000000" w:themeColor="text1"/>
        </w:rPr>
        <w:t>Signature of Faculty Member</w:t>
      </w:r>
      <w:r w:rsidR="00C06F7F" w:rsidRPr="000155AA">
        <w:rPr>
          <w:rFonts w:ascii="Times New Roman" w:hAnsi="Times New Roman" w:cs="Times New Roman"/>
          <w:color w:val="000000" w:themeColor="text1"/>
        </w:rPr>
        <w:t>:</w:t>
      </w:r>
    </w:p>
    <w:tbl>
      <w:tblPr>
        <w:tblW w:w="5225" w:type="dxa"/>
        <w:tblLook w:val="04A0" w:firstRow="1" w:lastRow="0" w:firstColumn="1" w:lastColumn="0" w:noHBand="0" w:noVBand="1"/>
      </w:tblPr>
      <w:tblGrid>
        <w:gridCol w:w="3559"/>
        <w:gridCol w:w="632"/>
        <w:gridCol w:w="1430"/>
      </w:tblGrid>
      <w:tr w:rsidR="00C06F7F" w:rsidRPr="000155AA" w14:paraId="29677362" w14:textId="77777777" w:rsidTr="00300B97">
        <w:trPr>
          <w:trHeight w:val="54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4A3FE" w14:textId="77777777" w:rsidR="00C06F7F" w:rsidRPr="000155AA" w:rsidRDefault="00C06F7F" w:rsidP="0030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55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40CBC" w14:textId="77777777" w:rsidR="00C06F7F" w:rsidRPr="000155AA" w:rsidRDefault="00C06F7F" w:rsidP="0030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55AA">
              <w:rPr>
                <w:rFonts w:ascii="Times New Roman" w:eastAsia="Times New Roman" w:hAnsi="Times New Roman" w:cs="Times New Roman"/>
                <w:color w:val="000000"/>
              </w:rPr>
              <w:t>Date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94A62" w14:textId="77777777" w:rsidR="00C06F7F" w:rsidRPr="000155AA" w:rsidRDefault="00C06F7F" w:rsidP="0030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55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7E95E2B2" w14:textId="77777777" w:rsidR="00C06F7F" w:rsidRPr="000155AA" w:rsidRDefault="00C06F7F" w:rsidP="008723E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3686E18" w14:textId="77777777" w:rsidR="00627520" w:rsidRPr="000155AA" w:rsidRDefault="00627520" w:rsidP="00627520">
      <w:pPr>
        <w:rPr>
          <w:rFonts w:ascii="Times New Roman" w:hAnsi="Times New Roman" w:cs="Times New Roman"/>
          <w:b/>
          <w:u w:val="single"/>
        </w:rPr>
      </w:pPr>
      <w:r w:rsidRPr="000155AA">
        <w:rPr>
          <w:rFonts w:ascii="Times New Roman" w:hAnsi="Times New Roman" w:cs="Times New Roman"/>
          <w:b/>
          <w:u w:val="single"/>
        </w:rPr>
        <w:t>Employee Response:</w:t>
      </w:r>
    </w:p>
    <w:p w14:paraId="685482B5" w14:textId="77777777" w:rsidR="00627520" w:rsidRPr="000155AA" w:rsidRDefault="00627520" w:rsidP="00627520">
      <w:pPr>
        <w:rPr>
          <w:rFonts w:ascii="Times New Roman" w:hAnsi="Times New Roman" w:cs="Times New Roman"/>
          <w:b/>
        </w:rPr>
      </w:pPr>
      <w:r w:rsidRPr="000155AA">
        <w:rPr>
          <w:rFonts w:ascii="Times New Roman" w:hAnsi="Times New Roman" w:cs="Times New Roman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155AA">
        <w:rPr>
          <w:rFonts w:ascii="Times New Roman" w:hAnsi="Times New Roman" w:cs="Times New Roman"/>
          <w:b/>
        </w:rPr>
        <w:instrText xml:space="preserve"> FORMCHECKBOX </w:instrText>
      </w:r>
      <w:r w:rsidR="00CE4E45">
        <w:rPr>
          <w:rFonts w:ascii="Times New Roman" w:hAnsi="Times New Roman" w:cs="Times New Roman"/>
          <w:b/>
        </w:rPr>
      </w:r>
      <w:r w:rsidR="00CE4E45">
        <w:rPr>
          <w:rFonts w:ascii="Times New Roman" w:hAnsi="Times New Roman" w:cs="Times New Roman"/>
          <w:b/>
        </w:rPr>
        <w:fldChar w:fldCharType="separate"/>
      </w:r>
      <w:r w:rsidRPr="000155AA">
        <w:rPr>
          <w:rFonts w:ascii="Times New Roman" w:hAnsi="Times New Roman" w:cs="Times New Roman"/>
          <w:b/>
        </w:rPr>
        <w:fldChar w:fldCharType="end"/>
      </w:r>
      <w:r w:rsidRPr="000155AA">
        <w:rPr>
          <w:rFonts w:ascii="Times New Roman" w:hAnsi="Times New Roman" w:cs="Times New Roman"/>
          <w:b/>
        </w:rPr>
        <w:t xml:space="preserve">   I am in general agreement with this evaluation.</w:t>
      </w:r>
    </w:p>
    <w:p w14:paraId="0D273A7D" w14:textId="2854DF29" w:rsidR="00627520" w:rsidRPr="000155AA" w:rsidRDefault="00627520" w:rsidP="00627520">
      <w:pPr>
        <w:rPr>
          <w:rFonts w:ascii="Times New Roman" w:hAnsi="Times New Roman" w:cs="Times New Roman"/>
          <w:b/>
        </w:rPr>
      </w:pPr>
      <w:r w:rsidRPr="000155AA">
        <w:rPr>
          <w:rFonts w:ascii="Times New Roman" w:hAnsi="Times New Roman" w:cs="Times New Roman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155AA">
        <w:rPr>
          <w:rFonts w:ascii="Times New Roman" w:hAnsi="Times New Roman" w:cs="Times New Roman"/>
          <w:b/>
        </w:rPr>
        <w:instrText xml:space="preserve"> FORMCHECKBOX </w:instrText>
      </w:r>
      <w:r w:rsidR="00CE4E45">
        <w:rPr>
          <w:rFonts w:ascii="Times New Roman" w:hAnsi="Times New Roman" w:cs="Times New Roman"/>
          <w:b/>
        </w:rPr>
      </w:r>
      <w:r w:rsidR="00CE4E45">
        <w:rPr>
          <w:rFonts w:ascii="Times New Roman" w:hAnsi="Times New Roman" w:cs="Times New Roman"/>
          <w:b/>
        </w:rPr>
        <w:fldChar w:fldCharType="separate"/>
      </w:r>
      <w:r w:rsidRPr="000155AA">
        <w:rPr>
          <w:rFonts w:ascii="Times New Roman" w:hAnsi="Times New Roman" w:cs="Times New Roman"/>
          <w:b/>
        </w:rPr>
        <w:fldChar w:fldCharType="end"/>
      </w:r>
      <w:r w:rsidRPr="000155AA">
        <w:rPr>
          <w:rFonts w:ascii="Times New Roman" w:hAnsi="Times New Roman" w:cs="Times New Roman"/>
          <w:b/>
        </w:rPr>
        <w:t xml:space="preserve">   I am not in general agreement with this evaluation and have attached my comments regarding my disagreement and requested modification of issues of fact.</w:t>
      </w:r>
    </w:p>
    <w:p w14:paraId="553E97F6" w14:textId="6BE6F033" w:rsidR="00E97F81" w:rsidRPr="000155AA" w:rsidRDefault="00E97F81" w:rsidP="008723E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599CAC4" w14:textId="0018AE16" w:rsidR="00E97F81" w:rsidRPr="000155AA" w:rsidRDefault="00413714" w:rsidP="008723E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155AA">
        <w:rPr>
          <w:rFonts w:ascii="Times New Roman" w:hAnsi="Times New Roman" w:cs="Times New Roman"/>
          <w:color w:val="000000" w:themeColor="text1"/>
        </w:rPr>
        <w:lastRenderedPageBreak/>
        <w:t>I have reviewed these comments and recommendations and agree that the conclusions and recommendations of the department head are consistent with their personal development plan and the institutional goals of S</w:t>
      </w:r>
      <w:r w:rsidR="004A2369" w:rsidRPr="000155AA">
        <w:rPr>
          <w:rFonts w:ascii="Times New Roman" w:hAnsi="Times New Roman" w:cs="Times New Roman"/>
          <w:color w:val="000000" w:themeColor="text1"/>
        </w:rPr>
        <w:t xml:space="preserve">outh Dakota </w:t>
      </w:r>
      <w:r w:rsidRPr="000155AA">
        <w:rPr>
          <w:rFonts w:ascii="Times New Roman" w:hAnsi="Times New Roman" w:cs="Times New Roman"/>
          <w:color w:val="000000" w:themeColor="text1"/>
        </w:rPr>
        <w:t>Mines.</w:t>
      </w:r>
    </w:p>
    <w:p w14:paraId="396AF4C5" w14:textId="573D062D" w:rsidR="00E97F81" w:rsidRPr="000155AA" w:rsidRDefault="00E97F81" w:rsidP="008723E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FDDEB2C" w14:textId="77777777" w:rsidR="00C06F7F" w:rsidRPr="000155AA" w:rsidRDefault="00413714" w:rsidP="0041371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155AA">
        <w:rPr>
          <w:rFonts w:ascii="Times New Roman" w:hAnsi="Times New Roman" w:cs="Times New Roman"/>
          <w:color w:val="000000" w:themeColor="text1"/>
        </w:rPr>
        <w:t>Signature of Provost or their designee</w:t>
      </w:r>
      <w:r w:rsidR="00C06F7F" w:rsidRPr="000155AA">
        <w:rPr>
          <w:rFonts w:ascii="Times New Roman" w:hAnsi="Times New Roman" w:cs="Times New Roman"/>
          <w:color w:val="000000" w:themeColor="text1"/>
        </w:rPr>
        <w:t>: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3510"/>
        <w:gridCol w:w="2250"/>
      </w:tblGrid>
      <w:tr w:rsidR="00C06F7F" w:rsidRPr="000155AA" w14:paraId="2C6F58CB" w14:textId="77777777" w:rsidTr="00300B97">
        <w:trPr>
          <w:trHeight w:val="540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AAD84" w14:textId="77777777" w:rsidR="00C06F7F" w:rsidRPr="000155AA" w:rsidRDefault="00C06F7F" w:rsidP="0030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55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FAD12" w14:textId="77777777" w:rsidR="00C06F7F" w:rsidRPr="000155AA" w:rsidRDefault="00C06F7F" w:rsidP="00300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55AA">
              <w:rPr>
                <w:rFonts w:ascii="Times New Roman" w:eastAsia="Times New Roman" w:hAnsi="Times New Roman" w:cs="Times New Roman"/>
                <w:color w:val="000000"/>
              </w:rPr>
              <w:t>Date</w:t>
            </w:r>
          </w:p>
        </w:tc>
      </w:tr>
    </w:tbl>
    <w:p w14:paraId="7CDD8161" w14:textId="25ECD2BF" w:rsidR="00E97F81" w:rsidRPr="000155AA" w:rsidRDefault="00E97F81" w:rsidP="008723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DF05B5" w14:textId="77777777" w:rsidR="00C06F7F" w:rsidRPr="000155AA" w:rsidRDefault="00C06F7F" w:rsidP="008723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5CC47F" w14:textId="1D0490DF" w:rsidR="00E97F81" w:rsidRPr="00D72AAB" w:rsidRDefault="00E97F81" w:rsidP="00E97F81">
      <w:pPr>
        <w:rPr>
          <w:rFonts w:ascii="Times New Roman" w:hAnsi="Times New Roman" w:cs="Times New Roman"/>
          <w:b/>
        </w:rPr>
      </w:pPr>
    </w:p>
    <w:sectPr w:rsidR="00E97F81" w:rsidRPr="00D72AAB" w:rsidSect="000155A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EC9"/>
    <w:multiLevelType w:val="multilevel"/>
    <w:tmpl w:val="97FC392C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CA252A"/>
    <w:multiLevelType w:val="hybridMultilevel"/>
    <w:tmpl w:val="DF461E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5F5BA7"/>
    <w:multiLevelType w:val="multilevel"/>
    <w:tmpl w:val="DC3C8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857E57"/>
    <w:multiLevelType w:val="multilevel"/>
    <w:tmpl w:val="5AFC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11860016">
    <w:abstractNumId w:val="1"/>
  </w:num>
  <w:num w:numId="2" w16cid:durableId="1548299421">
    <w:abstractNumId w:val="0"/>
  </w:num>
  <w:num w:numId="3" w16cid:durableId="39482141">
    <w:abstractNumId w:val="3"/>
  </w:num>
  <w:num w:numId="4" w16cid:durableId="848372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exNDA2MTMxNLE0NDRT0lEKTi0uzszPAykwrAUAchkyNCwAAAA="/>
  </w:docVars>
  <w:rsids>
    <w:rsidRoot w:val="00D34C30"/>
    <w:rsid w:val="000102BA"/>
    <w:rsid w:val="000155AA"/>
    <w:rsid w:val="00032909"/>
    <w:rsid w:val="0003475F"/>
    <w:rsid w:val="00035A81"/>
    <w:rsid w:val="000465D0"/>
    <w:rsid w:val="0004683D"/>
    <w:rsid w:val="00073CCF"/>
    <w:rsid w:val="00077B8E"/>
    <w:rsid w:val="000B1A3B"/>
    <w:rsid w:val="00100019"/>
    <w:rsid w:val="0011435B"/>
    <w:rsid w:val="001215AE"/>
    <w:rsid w:val="00132202"/>
    <w:rsid w:val="001479F4"/>
    <w:rsid w:val="001609D2"/>
    <w:rsid w:val="00171367"/>
    <w:rsid w:val="00175EB1"/>
    <w:rsid w:val="00191DF7"/>
    <w:rsid w:val="001C2A97"/>
    <w:rsid w:val="001D3400"/>
    <w:rsid w:val="001D44BB"/>
    <w:rsid w:val="001E4BEF"/>
    <w:rsid w:val="001F087B"/>
    <w:rsid w:val="00233BFD"/>
    <w:rsid w:val="00236C25"/>
    <w:rsid w:val="0024056D"/>
    <w:rsid w:val="00243C63"/>
    <w:rsid w:val="00247200"/>
    <w:rsid w:val="00274B2A"/>
    <w:rsid w:val="00280874"/>
    <w:rsid w:val="00290666"/>
    <w:rsid w:val="002C4712"/>
    <w:rsid w:val="002D7F86"/>
    <w:rsid w:val="002F17A7"/>
    <w:rsid w:val="002F28B1"/>
    <w:rsid w:val="003009C6"/>
    <w:rsid w:val="00306AF5"/>
    <w:rsid w:val="003101DE"/>
    <w:rsid w:val="00347955"/>
    <w:rsid w:val="00356BA8"/>
    <w:rsid w:val="003877E0"/>
    <w:rsid w:val="00393C33"/>
    <w:rsid w:val="003A6053"/>
    <w:rsid w:val="003B16AA"/>
    <w:rsid w:val="003E3F26"/>
    <w:rsid w:val="004114AE"/>
    <w:rsid w:val="00413714"/>
    <w:rsid w:val="0043501A"/>
    <w:rsid w:val="00435086"/>
    <w:rsid w:val="00435323"/>
    <w:rsid w:val="0044122C"/>
    <w:rsid w:val="00451964"/>
    <w:rsid w:val="00455292"/>
    <w:rsid w:val="004611F3"/>
    <w:rsid w:val="00461810"/>
    <w:rsid w:val="00472EAE"/>
    <w:rsid w:val="004A2369"/>
    <w:rsid w:val="004B17A2"/>
    <w:rsid w:val="004C2DA6"/>
    <w:rsid w:val="004C596C"/>
    <w:rsid w:val="004E5ABF"/>
    <w:rsid w:val="004F4317"/>
    <w:rsid w:val="004F6151"/>
    <w:rsid w:val="00500DA6"/>
    <w:rsid w:val="00507318"/>
    <w:rsid w:val="00537FAB"/>
    <w:rsid w:val="005734A3"/>
    <w:rsid w:val="00574A09"/>
    <w:rsid w:val="00575C26"/>
    <w:rsid w:val="005B19A3"/>
    <w:rsid w:val="005C3BC2"/>
    <w:rsid w:val="005C6BCB"/>
    <w:rsid w:val="005C6C44"/>
    <w:rsid w:val="005D4B24"/>
    <w:rsid w:val="0060447A"/>
    <w:rsid w:val="00612945"/>
    <w:rsid w:val="00627520"/>
    <w:rsid w:val="0064326D"/>
    <w:rsid w:val="00660B9A"/>
    <w:rsid w:val="006632E2"/>
    <w:rsid w:val="006B1E7D"/>
    <w:rsid w:val="006D2784"/>
    <w:rsid w:val="006D32A5"/>
    <w:rsid w:val="006E7288"/>
    <w:rsid w:val="006F0161"/>
    <w:rsid w:val="00704B8F"/>
    <w:rsid w:val="00715FC5"/>
    <w:rsid w:val="00727F45"/>
    <w:rsid w:val="0073200E"/>
    <w:rsid w:val="00742567"/>
    <w:rsid w:val="00746A1B"/>
    <w:rsid w:val="00785C77"/>
    <w:rsid w:val="007A62DE"/>
    <w:rsid w:val="007C5628"/>
    <w:rsid w:val="007C6F54"/>
    <w:rsid w:val="007E14DC"/>
    <w:rsid w:val="00801462"/>
    <w:rsid w:val="00805C5A"/>
    <w:rsid w:val="00806C58"/>
    <w:rsid w:val="00811336"/>
    <w:rsid w:val="00812226"/>
    <w:rsid w:val="00824E7C"/>
    <w:rsid w:val="008319EB"/>
    <w:rsid w:val="00851148"/>
    <w:rsid w:val="00860FC5"/>
    <w:rsid w:val="008723A6"/>
    <w:rsid w:val="008723ED"/>
    <w:rsid w:val="008735F9"/>
    <w:rsid w:val="008A60EB"/>
    <w:rsid w:val="008B0948"/>
    <w:rsid w:val="008B1AEE"/>
    <w:rsid w:val="008F0631"/>
    <w:rsid w:val="008F5DF5"/>
    <w:rsid w:val="00912A7B"/>
    <w:rsid w:val="00914CE7"/>
    <w:rsid w:val="00927E74"/>
    <w:rsid w:val="009368DF"/>
    <w:rsid w:val="00941975"/>
    <w:rsid w:val="0096539D"/>
    <w:rsid w:val="00975C1C"/>
    <w:rsid w:val="00983E9B"/>
    <w:rsid w:val="00985B9A"/>
    <w:rsid w:val="0099082D"/>
    <w:rsid w:val="00990F87"/>
    <w:rsid w:val="009915A7"/>
    <w:rsid w:val="009C67CA"/>
    <w:rsid w:val="009D113E"/>
    <w:rsid w:val="009D217B"/>
    <w:rsid w:val="009D5378"/>
    <w:rsid w:val="009F0ED2"/>
    <w:rsid w:val="00A05B1E"/>
    <w:rsid w:val="00A1413F"/>
    <w:rsid w:val="00A4397C"/>
    <w:rsid w:val="00A703AF"/>
    <w:rsid w:val="00A93CDA"/>
    <w:rsid w:val="00A96599"/>
    <w:rsid w:val="00AC6DB6"/>
    <w:rsid w:val="00AD2FC9"/>
    <w:rsid w:val="00AE1534"/>
    <w:rsid w:val="00AE1EAE"/>
    <w:rsid w:val="00AE25A7"/>
    <w:rsid w:val="00AE4BCA"/>
    <w:rsid w:val="00AE709D"/>
    <w:rsid w:val="00B21E02"/>
    <w:rsid w:val="00B502C9"/>
    <w:rsid w:val="00B65805"/>
    <w:rsid w:val="00B80C70"/>
    <w:rsid w:val="00B92490"/>
    <w:rsid w:val="00B96FB5"/>
    <w:rsid w:val="00BA5B96"/>
    <w:rsid w:val="00BC1C14"/>
    <w:rsid w:val="00C06F7F"/>
    <w:rsid w:val="00C113A6"/>
    <w:rsid w:val="00C26657"/>
    <w:rsid w:val="00C26D5B"/>
    <w:rsid w:val="00C402EA"/>
    <w:rsid w:val="00C44E23"/>
    <w:rsid w:val="00C526B5"/>
    <w:rsid w:val="00C54100"/>
    <w:rsid w:val="00C5771A"/>
    <w:rsid w:val="00C85C9E"/>
    <w:rsid w:val="00C910E2"/>
    <w:rsid w:val="00C921CA"/>
    <w:rsid w:val="00CA0ECE"/>
    <w:rsid w:val="00CC1544"/>
    <w:rsid w:val="00CE01D5"/>
    <w:rsid w:val="00CE46F3"/>
    <w:rsid w:val="00CE4E45"/>
    <w:rsid w:val="00CF5D68"/>
    <w:rsid w:val="00D02C3C"/>
    <w:rsid w:val="00D030E0"/>
    <w:rsid w:val="00D10CC8"/>
    <w:rsid w:val="00D30A47"/>
    <w:rsid w:val="00D34C30"/>
    <w:rsid w:val="00D470DA"/>
    <w:rsid w:val="00D66204"/>
    <w:rsid w:val="00D72AAB"/>
    <w:rsid w:val="00DC20D2"/>
    <w:rsid w:val="00DE768D"/>
    <w:rsid w:val="00E16864"/>
    <w:rsid w:val="00E54D57"/>
    <w:rsid w:val="00E62F29"/>
    <w:rsid w:val="00E67FE9"/>
    <w:rsid w:val="00E9005C"/>
    <w:rsid w:val="00E91972"/>
    <w:rsid w:val="00E93D38"/>
    <w:rsid w:val="00E952FC"/>
    <w:rsid w:val="00E95546"/>
    <w:rsid w:val="00E97F81"/>
    <w:rsid w:val="00ED10B8"/>
    <w:rsid w:val="00F067EC"/>
    <w:rsid w:val="00F5653B"/>
    <w:rsid w:val="00F71F7F"/>
    <w:rsid w:val="00FA0CF0"/>
    <w:rsid w:val="00FC4998"/>
    <w:rsid w:val="00FE6189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18971"/>
  <w15:chartTrackingRefBased/>
  <w15:docId w15:val="{EFB85404-9ECF-49D8-9949-866606EE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2F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CDA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67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7F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7F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FE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D2F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D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61810"/>
    <w:pPr>
      <w:spacing w:after="0" w:line="240" w:lineRule="auto"/>
    </w:pPr>
  </w:style>
  <w:style w:type="paragraph" w:customStyle="1" w:styleId="pf0">
    <w:name w:val="pf0"/>
    <w:basedOn w:val="Normal"/>
    <w:rsid w:val="00C8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C85C9E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4B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B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13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dsmt.edu/About/Office-of-the-President/Docs/Policy-Manual/Personnel/Policy-IV-19-Mid-term-Reviews-for-Tenure-Track-Facult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dsmt.edu/Academics/Faculty/Docs/Dossier-Prep-For-Promotion-Tenur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423EB-2CEB-4559-ACAC-78B30CD2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Nielsen, Roger L.</dc:creator>
  <cp:keywords/>
  <dc:description/>
  <cp:lastModifiedBy>Lineweber, Michelle L.</cp:lastModifiedBy>
  <cp:revision>3</cp:revision>
  <cp:lastPrinted>2023-08-01T20:46:00Z</cp:lastPrinted>
  <dcterms:created xsi:type="dcterms:W3CDTF">2023-12-19T20:17:00Z</dcterms:created>
  <dcterms:modified xsi:type="dcterms:W3CDTF">2024-01-09T21:20:00Z</dcterms:modified>
</cp:coreProperties>
</file>