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A5" w:rsidRPr="00D779A5" w:rsidRDefault="00D779A5" w:rsidP="00D779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u w:val="single"/>
        </w:rPr>
      </w:pPr>
      <w:r w:rsidRPr="00D779A5">
        <w:rPr>
          <w:rFonts w:ascii="Arial" w:hAnsi="Arial" w:cs="Arial"/>
          <w:b/>
          <w:bCs/>
          <w:color w:val="111111"/>
          <w:sz w:val="27"/>
          <w:szCs w:val="27"/>
          <w:u w:val="single"/>
        </w:rPr>
        <w:t xml:space="preserve">General </w:t>
      </w:r>
      <w:r>
        <w:rPr>
          <w:rFonts w:ascii="Arial" w:hAnsi="Arial" w:cs="Arial"/>
          <w:b/>
          <w:bCs/>
          <w:color w:val="111111"/>
          <w:sz w:val="27"/>
          <w:szCs w:val="27"/>
          <w:u w:val="single"/>
        </w:rPr>
        <w:t xml:space="preserve">IS </w:t>
      </w:r>
      <w:bookmarkStart w:id="0" w:name="_GoBack"/>
      <w:bookmarkEnd w:id="0"/>
      <w:r w:rsidRPr="00D779A5">
        <w:rPr>
          <w:rFonts w:ascii="Arial" w:hAnsi="Arial" w:cs="Arial"/>
          <w:b/>
          <w:bCs/>
          <w:color w:val="111111"/>
          <w:sz w:val="27"/>
          <w:szCs w:val="27"/>
          <w:u w:val="single"/>
        </w:rPr>
        <w:t>Requirements for Graduation</w:t>
      </w:r>
    </w:p>
    <w:p w:rsidR="00D779A5" w:rsidRPr="00D779A5" w:rsidRDefault="00D779A5" w:rsidP="00D779A5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779A5">
        <w:rPr>
          <w:rFonts w:ascii="Arial" w:eastAsia="Times New Roman" w:hAnsi="Arial" w:cs="Arial"/>
          <w:color w:val="222222"/>
          <w:sz w:val="18"/>
          <w:szCs w:val="18"/>
        </w:rPr>
        <w:t>For all interdisciplinary sciences specializations, students are responsible to check with their advisors for any program modifications that may occur after the publication of this catalog.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609"/>
        <w:gridCol w:w="3700"/>
      </w:tblGrid>
      <w:tr w:rsidR="00D779A5" w:rsidRPr="00D779A5" w:rsidTr="00D779A5">
        <w:trPr>
          <w:tblCellSpacing w:w="0" w:type="dxa"/>
        </w:trPr>
        <w:tc>
          <w:tcPr>
            <w:tcW w:w="2950" w:type="pct"/>
            <w:gridSpan w:val="2"/>
            <w:vAlign w:val="center"/>
            <w:hideMark/>
          </w:tcPr>
          <w:p w:rsidR="00D779A5" w:rsidRPr="00D779A5" w:rsidRDefault="00D779A5" w:rsidP="00D779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779A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I. IS Core Courses (</w:t>
            </w:r>
            <w:hyperlink r:id="rId5" w:anchor="tt3960" w:tgtFrame="_blank" w:history="1">
              <w:r w:rsidRPr="00D779A5">
                <w:rPr>
                  <w:rFonts w:ascii="Arial" w:eastAsia="Times New Roman" w:hAnsi="Arial" w:cs="Arial"/>
                  <w:color w:val="011C4F"/>
                  <w:sz w:val="18"/>
                  <w:szCs w:val="18"/>
                  <w:u w:val="single"/>
                </w:rPr>
                <w:t>IS 201</w:t>
              </w:r>
            </w:hyperlink>
            <w:r w:rsidRPr="00D779A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 , </w:t>
            </w:r>
            <w:hyperlink r:id="rId6" w:anchor="tt9454" w:tgtFrame="_blank" w:history="1">
              <w:r w:rsidRPr="00D779A5">
                <w:rPr>
                  <w:rFonts w:ascii="Arial" w:eastAsia="Times New Roman" w:hAnsi="Arial" w:cs="Arial"/>
                  <w:color w:val="011C4F"/>
                  <w:sz w:val="18"/>
                  <w:szCs w:val="18"/>
                  <w:u w:val="single"/>
                </w:rPr>
                <w:t>IS 401</w:t>
              </w:r>
            </w:hyperlink>
            <w:r w:rsidRPr="00D779A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 , </w:t>
            </w:r>
            <w:hyperlink r:id="rId7" w:anchor="tt1826" w:tgtFrame="_blank" w:history="1">
              <w:r w:rsidRPr="00D779A5">
                <w:rPr>
                  <w:rFonts w:ascii="Arial" w:eastAsia="Times New Roman" w:hAnsi="Arial" w:cs="Arial"/>
                  <w:color w:val="011C4F"/>
                  <w:sz w:val="18"/>
                  <w:szCs w:val="18"/>
                  <w:u w:val="single"/>
                </w:rPr>
                <w:t>IS 498</w:t>
              </w:r>
            </w:hyperlink>
            <w:r w:rsidRPr="00D779A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)</w:t>
            </w:r>
          </w:p>
        </w:tc>
        <w:tc>
          <w:tcPr>
            <w:tcW w:w="1950" w:type="pct"/>
            <w:vAlign w:val="center"/>
            <w:hideMark/>
          </w:tcPr>
          <w:p w:rsidR="00D779A5" w:rsidRPr="00D779A5" w:rsidRDefault="00D779A5" w:rsidP="00D779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779A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9 credits</w:t>
            </w:r>
          </w:p>
        </w:tc>
      </w:tr>
      <w:tr w:rsidR="00D779A5" w:rsidRPr="00D779A5" w:rsidTr="00D779A5">
        <w:trPr>
          <w:tblCellSpacing w:w="0" w:type="dxa"/>
        </w:trPr>
        <w:tc>
          <w:tcPr>
            <w:tcW w:w="2300" w:type="pct"/>
            <w:gridSpan w:val="3"/>
            <w:vAlign w:val="center"/>
            <w:hideMark/>
          </w:tcPr>
          <w:p w:rsidR="00D779A5" w:rsidRPr="00D779A5" w:rsidRDefault="00D779A5" w:rsidP="00D779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779A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 </w:t>
            </w:r>
          </w:p>
        </w:tc>
      </w:tr>
      <w:tr w:rsidR="00D779A5" w:rsidRPr="00D779A5" w:rsidTr="00D779A5">
        <w:trPr>
          <w:tblCellSpacing w:w="0" w:type="dxa"/>
        </w:trPr>
        <w:tc>
          <w:tcPr>
            <w:tcW w:w="2950" w:type="pct"/>
            <w:gridSpan w:val="2"/>
            <w:vAlign w:val="center"/>
            <w:hideMark/>
          </w:tcPr>
          <w:p w:rsidR="00D779A5" w:rsidRPr="00D779A5" w:rsidRDefault="00D779A5" w:rsidP="00D779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779A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II. English sequence (</w:t>
            </w:r>
            <w:hyperlink r:id="rId8" w:anchor="tt9082" w:tgtFrame="_blank" w:history="1">
              <w:r w:rsidRPr="00D779A5">
                <w:rPr>
                  <w:rFonts w:ascii="Arial" w:eastAsia="Times New Roman" w:hAnsi="Arial" w:cs="Arial"/>
                  <w:color w:val="011C4F"/>
                  <w:sz w:val="18"/>
                  <w:szCs w:val="18"/>
                  <w:u w:val="single"/>
                </w:rPr>
                <w:t>ENGL 101</w:t>
              </w:r>
            </w:hyperlink>
            <w:r w:rsidRPr="00D779A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 , </w:t>
            </w:r>
            <w:hyperlink r:id="rId9" w:anchor="tt3303" w:tgtFrame="_blank" w:history="1">
              <w:r w:rsidRPr="00D779A5">
                <w:rPr>
                  <w:rFonts w:ascii="Arial" w:eastAsia="Times New Roman" w:hAnsi="Arial" w:cs="Arial"/>
                  <w:color w:val="011C4F"/>
                  <w:sz w:val="18"/>
                  <w:szCs w:val="18"/>
                  <w:u w:val="single"/>
                </w:rPr>
                <w:t>ENGL 279</w:t>
              </w:r>
            </w:hyperlink>
            <w:r w:rsidRPr="00D779A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 , </w:t>
            </w:r>
            <w:hyperlink r:id="rId10" w:anchor="tt312" w:tgtFrame="_blank" w:history="1">
              <w:r w:rsidRPr="00D779A5">
                <w:rPr>
                  <w:rFonts w:ascii="Arial" w:eastAsia="Times New Roman" w:hAnsi="Arial" w:cs="Arial"/>
                  <w:color w:val="011C4F"/>
                  <w:sz w:val="18"/>
                  <w:szCs w:val="18"/>
                  <w:u w:val="single"/>
                </w:rPr>
                <w:t>ENGL 289</w:t>
              </w:r>
            </w:hyperlink>
            <w:r w:rsidRPr="00D779A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)</w:t>
            </w:r>
          </w:p>
        </w:tc>
        <w:tc>
          <w:tcPr>
            <w:tcW w:w="1950" w:type="pct"/>
            <w:vAlign w:val="center"/>
            <w:hideMark/>
          </w:tcPr>
          <w:p w:rsidR="00D779A5" w:rsidRPr="00D779A5" w:rsidRDefault="00D779A5" w:rsidP="00D779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779A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9 credits</w:t>
            </w:r>
          </w:p>
        </w:tc>
      </w:tr>
      <w:tr w:rsidR="00D779A5" w:rsidRPr="00D779A5" w:rsidTr="00D779A5">
        <w:trPr>
          <w:tblCellSpacing w:w="0" w:type="dxa"/>
        </w:trPr>
        <w:tc>
          <w:tcPr>
            <w:tcW w:w="2300" w:type="pct"/>
            <w:gridSpan w:val="3"/>
            <w:vAlign w:val="center"/>
            <w:hideMark/>
          </w:tcPr>
          <w:p w:rsidR="00D779A5" w:rsidRPr="00D779A5" w:rsidRDefault="00D779A5" w:rsidP="00D779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779A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 </w:t>
            </w:r>
          </w:p>
        </w:tc>
      </w:tr>
      <w:tr w:rsidR="00D779A5" w:rsidRPr="00D779A5" w:rsidTr="00D779A5">
        <w:trPr>
          <w:tblCellSpacing w:w="0" w:type="dxa"/>
        </w:trPr>
        <w:tc>
          <w:tcPr>
            <w:tcW w:w="2950" w:type="pct"/>
            <w:gridSpan w:val="2"/>
            <w:vAlign w:val="center"/>
            <w:hideMark/>
          </w:tcPr>
          <w:p w:rsidR="00D779A5" w:rsidRPr="00D779A5" w:rsidRDefault="00D779A5" w:rsidP="00D779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779A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III. Math, Computer Science, Sciences</w:t>
            </w:r>
          </w:p>
        </w:tc>
        <w:tc>
          <w:tcPr>
            <w:tcW w:w="1950" w:type="pct"/>
            <w:vAlign w:val="center"/>
            <w:hideMark/>
          </w:tcPr>
          <w:p w:rsidR="00D779A5" w:rsidRPr="00D779A5" w:rsidRDefault="00D779A5" w:rsidP="00D779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779A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</w:p>
        </w:tc>
      </w:tr>
      <w:tr w:rsidR="00D779A5" w:rsidRPr="00D779A5" w:rsidTr="00D779A5">
        <w:trPr>
          <w:tblCellSpacing w:w="0" w:type="dxa"/>
        </w:trPr>
        <w:tc>
          <w:tcPr>
            <w:tcW w:w="0" w:type="pct"/>
            <w:vAlign w:val="center"/>
            <w:hideMark/>
          </w:tcPr>
          <w:p w:rsidR="00D779A5" w:rsidRPr="00D779A5" w:rsidRDefault="00D779A5" w:rsidP="00D779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779A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950" w:type="pct"/>
            <w:vAlign w:val="center"/>
            <w:hideMark/>
          </w:tcPr>
          <w:p w:rsidR="00D779A5" w:rsidRPr="00D779A5" w:rsidRDefault="00D779A5" w:rsidP="00D779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779A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Math and Computer Sciences </w:t>
            </w:r>
            <w:r w:rsidRPr="00D779A5">
              <w:rPr>
                <w:rFonts w:ascii="Arial" w:eastAsia="Times New Roman" w:hAnsi="Arial" w:cs="Arial"/>
                <w:color w:val="222222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1950" w:type="pct"/>
            <w:vAlign w:val="center"/>
            <w:hideMark/>
          </w:tcPr>
          <w:p w:rsidR="00D779A5" w:rsidRPr="00D779A5" w:rsidRDefault="00D779A5" w:rsidP="00D779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779A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min. 12</w:t>
            </w:r>
          </w:p>
        </w:tc>
      </w:tr>
      <w:tr w:rsidR="00D779A5" w:rsidRPr="00D779A5" w:rsidTr="00D779A5">
        <w:trPr>
          <w:tblCellSpacing w:w="0" w:type="dxa"/>
        </w:trPr>
        <w:tc>
          <w:tcPr>
            <w:tcW w:w="0" w:type="pct"/>
            <w:vAlign w:val="center"/>
            <w:hideMark/>
          </w:tcPr>
          <w:p w:rsidR="00D779A5" w:rsidRPr="00D779A5" w:rsidRDefault="00D779A5" w:rsidP="00D779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779A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950" w:type="pct"/>
            <w:vAlign w:val="center"/>
            <w:hideMark/>
          </w:tcPr>
          <w:p w:rsidR="00D779A5" w:rsidRPr="00D779A5" w:rsidRDefault="00D779A5" w:rsidP="00D779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779A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Biology </w:t>
            </w:r>
            <w:r w:rsidRPr="00D779A5">
              <w:rPr>
                <w:rFonts w:ascii="Arial" w:eastAsia="Times New Roman" w:hAnsi="Arial" w:cs="Arial"/>
                <w:color w:val="222222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1950" w:type="pct"/>
            <w:vAlign w:val="center"/>
            <w:hideMark/>
          </w:tcPr>
          <w:p w:rsidR="00D779A5" w:rsidRPr="00D779A5" w:rsidRDefault="00D779A5" w:rsidP="00D779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779A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min. 3</w:t>
            </w:r>
          </w:p>
        </w:tc>
      </w:tr>
      <w:tr w:rsidR="00D779A5" w:rsidRPr="00D779A5" w:rsidTr="00D779A5">
        <w:trPr>
          <w:tblCellSpacing w:w="0" w:type="dxa"/>
        </w:trPr>
        <w:tc>
          <w:tcPr>
            <w:tcW w:w="0" w:type="pct"/>
            <w:vAlign w:val="center"/>
            <w:hideMark/>
          </w:tcPr>
          <w:p w:rsidR="00D779A5" w:rsidRPr="00D779A5" w:rsidRDefault="00D779A5" w:rsidP="00D779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779A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950" w:type="pct"/>
            <w:vAlign w:val="center"/>
            <w:hideMark/>
          </w:tcPr>
          <w:p w:rsidR="00D779A5" w:rsidRPr="00D779A5" w:rsidRDefault="00D779A5" w:rsidP="00D779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779A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Chemistry </w:t>
            </w:r>
            <w:r w:rsidRPr="00D779A5">
              <w:rPr>
                <w:rFonts w:ascii="Arial" w:eastAsia="Times New Roman" w:hAnsi="Arial" w:cs="Arial"/>
                <w:color w:val="222222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1950" w:type="pct"/>
            <w:vAlign w:val="center"/>
            <w:hideMark/>
          </w:tcPr>
          <w:p w:rsidR="00D779A5" w:rsidRPr="00D779A5" w:rsidRDefault="00D779A5" w:rsidP="00D779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779A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min. 3</w:t>
            </w:r>
          </w:p>
        </w:tc>
      </w:tr>
      <w:tr w:rsidR="00D779A5" w:rsidRPr="00D779A5" w:rsidTr="00D779A5">
        <w:trPr>
          <w:tblCellSpacing w:w="0" w:type="dxa"/>
        </w:trPr>
        <w:tc>
          <w:tcPr>
            <w:tcW w:w="0" w:type="pct"/>
            <w:vAlign w:val="center"/>
            <w:hideMark/>
          </w:tcPr>
          <w:p w:rsidR="00D779A5" w:rsidRPr="00D779A5" w:rsidRDefault="00D779A5" w:rsidP="00D779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779A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950" w:type="pct"/>
            <w:vAlign w:val="center"/>
            <w:hideMark/>
          </w:tcPr>
          <w:p w:rsidR="00D779A5" w:rsidRPr="00D779A5" w:rsidRDefault="00D779A5" w:rsidP="00D779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779A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Additional Natural Sciences </w:t>
            </w:r>
            <w:r w:rsidRPr="00D779A5">
              <w:rPr>
                <w:rFonts w:ascii="Arial" w:eastAsia="Times New Roman" w:hAnsi="Arial" w:cs="Arial"/>
                <w:color w:val="222222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1950" w:type="pct"/>
            <w:vAlign w:val="center"/>
            <w:hideMark/>
          </w:tcPr>
          <w:p w:rsidR="00D779A5" w:rsidRPr="00D779A5" w:rsidRDefault="00D779A5" w:rsidP="00D779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779A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min. 24</w:t>
            </w:r>
          </w:p>
        </w:tc>
      </w:tr>
      <w:tr w:rsidR="00D779A5" w:rsidRPr="00D779A5" w:rsidTr="00D779A5">
        <w:trPr>
          <w:tblCellSpacing w:w="0" w:type="dxa"/>
        </w:trPr>
        <w:tc>
          <w:tcPr>
            <w:tcW w:w="0" w:type="pct"/>
            <w:vAlign w:val="center"/>
            <w:hideMark/>
          </w:tcPr>
          <w:p w:rsidR="00D779A5" w:rsidRPr="00D779A5" w:rsidRDefault="00D779A5" w:rsidP="00D779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779A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950" w:type="pct"/>
            <w:vAlign w:val="center"/>
            <w:hideMark/>
          </w:tcPr>
          <w:p w:rsidR="00D779A5" w:rsidRPr="00D779A5" w:rsidRDefault="00D779A5" w:rsidP="00D779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779A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Other Math, CSC, Sciences</w:t>
            </w:r>
          </w:p>
        </w:tc>
        <w:tc>
          <w:tcPr>
            <w:tcW w:w="1950" w:type="pct"/>
            <w:vAlign w:val="center"/>
            <w:hideMark/>
          </w:tcPr>
          <w:p w:rsidR="00D779A5" w:rsidRPr="00D779A5" w:rsidRDefault="00D779A5" w:rsidP="00D779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779A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min. 18</w:t>
            </w:r>
          </w:p>
        </w:tc>
      </w:tr>
      <w:tr w:rsidR="00D779A5" w:rsidRPr="00D779A5" w:rsidTr="00D779A5">
        <w:trPr>
          <w:tblCellSpacing w:w="0" w:type="dxa"/>
        </w:trPr>
        <w:tc>
          <w:tcPr>
            <w:tcW w:w="2950" w:type="pct"/>
            <w:gridSpan w:val="2"/>
            <w:vAlign w:val="center"/>
            <w:hideMark/>
          </w:tcPr>
          <w:p w:rsidR="00D779A5" w:rsidRPr="00D779A5" w:rsidRDefault="00D779A5" w:rsidP="00D779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779A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SUBTOTAL</w:t>
            </w:r>
          </w:p>
        </w:tc>
        <w:tc>
          <w:tcPr>
            <w:tcW w:w="1950" w:type="pct"/>
            <w:vAlign w:val="center"/>
            <w:hideMark/>
          </w:tcPr>
          <w:p w:rsidR="00D779A5" w:rsidRPr="00D779A5" w:rsidRDefault="00D779A5" w:rsidP="00D779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779A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60</w:t>
            </w:r>
          </w:p>
        </w:tc>
      </w:tr>
      <w:tr w:rsidR="00D779A5" w:rsidRPr="00D779A5" w:rsidTr="00D779A5">
        <w:trPr>
          <w:tblCellSpacing w:w="0" w:type="dxa"/>
        </w:trPr>
        <w:tc>
          <w:tcPr>
            <w:tcW w:w="2300" w:type="pct"/>
            <w:gridSpan w:val="3"/>
            <w:vAlign w:val="center"/>
            <w:hideMark/>
          </w:tcPr>
          <w:p w:rsidR="00D779A5" w:rsidRPr="00D779A5" w:rsidRDefault="00D779A5" w:rsidP="00D779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779A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  </w:t>
            </w:r>
          </w:p>
        </w:tc>
      </w:tr>
      <w:tr w:rsidR="00D779A5" w:rsidRPr="00D779A5" w:rsidTr="00D779A5">
        <w:trPr>
          <w:tblCellSpacing w:w="0" w:type="dxa"/>
        </w:trPr>
        <w:tc>
          <w:tcPr>
            <w:tcW w:w="2950" w:type="pct"/>
            <w:gridSpan w:val="2"/>
            <w:vAlign w:val="center"/>
            <w:hideMark/>
          </w:tcPr>
          <w:p w:rsidR="00D779A5" w:rsidRPr="00D779A5" w:rsidRDefault="00D779A5" w:rsidP="00D779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779A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IV. Humanities and Social Sciences</w:t>
            </w:r>
          </w:p>
        </w:tc>
        <w:tc>
          <w:tcPr>
            <w:tcW w:w="1950" w:type="pct"/>
            <w:vAlign w:val="center"/>
            <w:hideMark/>
          </w:tcPr>
          <w:p w:rsidR="00D779A5" w:rsidRPr="00D779A5" w:rsidRDefault="00D779A5" w:rsidP="00D779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779A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</w:p>
        </w:tc>
      </w:tr>
      <w:tr w:rsidR="00D779A5" w:rsidRPr="00D779A5" w:rsidTr="00D779A5">
        <w:trPr>
          <w:tblCellSpacing w:w="0" w:type="dxa"/>
        </w:trPr>
        <w:tc>
          <w:tcPr>
            <w:tcW w:w="0" w:type="pct"/>
            <w:vAlign w:val="center"/>
            <w:hideMark/>
          </w:tcPr>
          <w:p w:rsidR="00D779A5" w:rsidRPr="00D779A5" w:rsidRDefault="00D779A5" w:rsidP="00D779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779A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950" w:type="pct"/>
            <w:vAlign w:val="center"/>
            <w:hideMark/>
          </w:tcPr>
          <w:p w:rsidR="00D779A5" w:rsidRPr="00D779A5" w:rsidRDefault="00D779A5" w:rsidP="00D779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779A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Humanities general education</w:t>
            </w:r>
          </w:p>
        </w:tc>
        <w:tc>
          <w:tcPr>
            <w:tcW w:w="1950" w:type="pct"/>
            <w:vAlign w:val="center"/>
            <w:hideMark/>
          </w:tcPr>
          <w:p w:rsidR="00D779A5" w:rsidRPr="00D779A5" w:rsidRDefault="00D779A5" w:rsidP="00D779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779A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</w:t>
            </w:r>
          </w:p>
        </w:tc>
      </w:tr>
      <w:tr w:rsidR="00D779A5" w:rsidRPr="00D779A5" w:rsidTr="00D779A5">
        <w:trPr>
          <w:tblCellSpacing w:w="0" w:type="dxa"/>
        </w:trPr>
        <w:tc>
          <w:tcPr>
            <w:tcW w:w="0" w:type="pct"/>
            <w:vAlign w:val="center"/>
            <w:hideMark/>
          </w:tcPr>
          <w:p w:rsidR="00D779A5" w:rsidRPr="00D779A5" w:rsidRDefault="00D779A5" w:rsidP="00D779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779A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950" w:type="pct"/>
            <w:vAlign w:val="center"/>
            <w:hideMark/>
          </w:tcPr>
          <w:p w:rsidR="00D779A5" w:rsidRPr="00D779A5" w:rsidRDefault="00D779A5" w:rsidP="00D779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779A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Humanities upper division</w:t>
            </w:r>
          </w:p>
        </w:tc>
        <w:tc>
          <w:tcPr>
            <w:tcW w:w="1950" w:type="pct"/>
            <w:vAlign w:val="center"/>
            <w:hideMark/>
          </w:tcPr>
          <w:p w:rsidR="00D779A5" w:rsidRPr="00D779A5" w:rsidRDefault="00D779A5" w:rsidP="00D779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779A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</w:t>
            </w:r>
          </w:p>
        </w:tc>
      </w:tr>
      <w:tr w:rsidR="00D779A5" w:rsidRPr="00D779A5" w:rsidTr="00D779A5">
        <w:trPr>
          <w:tblCellSpacing w:w="0" w:type="dxa"/>
        </w:trPr>
        <w:tc>
          <w:tcPr>
            <w:tcW w:w="0" w:type="pct"/>
            <w:vAlign w:val="center"/>
            <w:hideMark/>
          </w:tcPr>
          <w:p w:rsidR="00D779A5" w:rsidRPr="00D779A5" w:rsidRDefault="00D779A5" w:rsidP="00D779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779A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950" w:type="pct"/>
            <w:vAlign w:val="center"/>
            <w:hideMark/>
          </w:tcPr>
          <w:p w:rsidR="00D779A5" w:rsidRPr="00D779A5" w:rsidRDefault="00D779A5" w:rsidP="00D779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779A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Social Sciences general education</w:t>
            </w:r>
          </w:p>
        </w:tc>
        <w:tc>
          <w:tcPr>
            <w:tcW w:w="1950" w:type="pct"/>
            <w:vAlign w:val="center"/>
            <w:hideMark/>
          </w:tcPr>
          <w:p w:rsidR="00D779A5" w:rsidRPr="00D779A5" w:rsidRDefault="00D779A5" w:rsidP="00D779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779A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</w:t>
            </w:r>
          </w:p>
        </w:tc>
      </w:tr>
      <w:tr w:rsidR="00D779A5" w:rsidRPr="00D779A5" w:rsidTr="00D779A5">
        <w:trPr>
          <w:tblCellSpacing w:w="0" w:type="dxa"/>
        </w:trPr>
        <w:tc>
          <w:tcPr>
            <w:tcW w:w="0" w:type="pct"/>
            <w:vAlign w:val="center"/>
            <w:hideMark/>
          </w:tcPr>
          <w:p w:rsidR="00D779A5" w:rsidRPr="00D779A5" w:rsidRDefault="00D779A5" w:rsidP="00D779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779A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950" w:type="pct"/>
            <w:vAlign w:val="center"/>
            <w:hideMark/>
          </w:tcPr>
          <w:p w:rsidR="00D779A5" w:rsidRPr="00D779A5" w:rsidRDefault="00D779A5" w:rsidP="00D779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779A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Social Science upper division</w:t>
            </w:r>
          </w:p>
        </w:tc>
        <w:tc>
          <w:tcPr>
            <w:tcW w:w="1950" w:type="pct"/>
            <w:vAlign w:val="center"/>
            <w:hideMark/>
          </w:tcPr>
          <w:p w:rsidR="00D779A5" w:rsidRPr="00D779A5" w:rsidRDefault="00D779A5" w:rsidP="00D779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779A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</w:t>
            </w:r>
          </w:p>
        </w:tc>
      </w:tr>
      <w:tr w:rsidR="00D779A5" w:rsidRPr="00D779A5" w:rsidTr="00D779A5">
        <w:trPr>
          <w:tblCellSpacing w:w="0" w:type="dxa"/>
        </w:trPr>
        <w:tc>
          <w:tcPr>
            <w:tcW w:w="2950" w:type="pct"/>
            <w:gridSpan w:val="2"/>
            <w:vAlign w:val="center"/>
            <w:hideMark/>
          </w:tcPr>
          <w:p w:rsidR="00D779A5" w:rsidRPr="00D779A5" w:rsidRDefault="00D779A5" w:rsidP="00D779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779A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SUBTOTAL</w:t>
            </w:r>
          </w:p>
        </w:tc>
        <w:tc>
          <w:tcPr>
            <w:tcW w:w="1950" w:type="pct"/>
            <w:vAlign w:val="center"/>
            <w:hideMark/>
          </w:tcPr>
          <w:p w:rsidR="00D779A5" w:rsidRPr="00D779A5" w:rsidRDefault="00D779A5" w:rsidP="00D779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779A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24</w:t>
            </w:r>
          </w:p>
        </w:tc>
      </w:tr>
      <w:tr w:rsidR="00D779A5" w:rsidRPr="00D779A5" w:rsidTr="00D779A5">
        <w:trPr>
          <w:tblCellSpacing w:w="0" w:type="dxa"/>
        </w:trPr>
        <w:tc>
          <w:tcPr>
            <w:tcW w:w="2300" w:type="pct"/>
            <w:gridSpan w:val="3"/>
            <w:vAlign w:val="center"/>
            <w:hideMark/>
          </w:tcPr>
          <w:p w:rsidR="00D779A5" w:rsidRPr="00D779A5" w:rsidRDefault="00D779A5" w:rsidP="00D779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779A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 </w:t>
            </w:r>
          </w:p>
        </w:tc>
      </w:tr>
      <w:tr w:rsidR="00D779A5" w:rsidRPr="00D779A5" w:rsidTr="00D779A5">
        <w:trPr>
          <w:tblCellSpacing w:w="0" w:type="dxa"/>
        </w:trPr>
        <w:tc>
          <w:tcPr>
            <w:tcW w:w="2950" w:type="pct"/>
            <w:gridSpan w:val="2"/>
            <w:vAlign w:val="center"/>
            <w:hideMark/>
          </w:tcPr>
          <w:p w:rsidR="00D779A5" w:rsidRPr="00D779A5" w:rsidRDefault="00D779A5" w:rsidP="00D779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779A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V. Program Approved Electives </w:t>
            </w:r>
            <w:r w:rsidRPr="00D779A5">
              <w:rPr>
                <w:rFonts w:ascii="Arial" w:eastAsia="Times New Roman" w:hAnsi="Arial" w:cs="Arial"/>
                <w:color w:val="222222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950" w:type="pct"/>
            <w:vAlign w:val="center"/>
            <w:hideMark/>
          </w:tcPr>
          <w:p w:rsidR="00D779A5" w:rsidRPr="00D779A5" w:rsidRDefault="00D779A5" w:rsidP="00D779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779A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18</w:t>
            </w:r>
          </w:p>
        </w:tc>
      </w:tr>
      <w:tr w:rsidR="00D779A5" w:rsidRPr="00D779A5" w:rsidTr="00D779A5">
        <w:trPr>
          <w:tblCellSpacing w:w="0" w:type="dxa"/>
        </w:trPr>
        <w:tc>
          <w:tcPr>
            <w:tcW w:w="2300" w:type="pct"/>
            <w:gridSpan w:val="3"/>
            <w:vAlign w:val="center"/>
            <w:hideMark/>
          </w:tcPr>
          <w:p w:rsidR="00D779A5" w:rsidRPr="00D779A5" w:rsidRDefault="00D779A5" w:rsidP="00D779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779A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 </w:t>
            </w:r>
          </w:p>
        </w:tc>
      </w:tr>
      <w:tr w:rsidR="00D779A5" w:rsidRPr="00D779A5" w:rsidTr="00D779A5">
        <w:trPr>
          <w:tblCellSpacing w:w="0" w:type="dxa"/>
        </w:trPr>
        <w:tc>
          <w:tcPr>
            <w:tcW w:w="2300" w:type="pct"/>
            <w:gridSpan w:val="3"/>
            <w:vAlign w:val="center"/>
            <w:hideMark/>
          </w:tcPr>
          <w:p w:rsidR="00D779A5" w:rsidRPr="00D779A5" w:rsidRDefault="00D779A5" w:rsidP="00D779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779A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120 credits required for graduation</w:t>
            </w:r>
          </w:p>
        </w:tc>
      </w:tr>
    </w:tbl>
    <w:p w:rsidR="00D779A5" w:rsidRPr="00D779A5" w:rsidRDefault="00D779A5" w:rsidP="00D779A5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bookmarkStart w:id="1" w:name="CurriculumNotes"/>
      <w:bookmarkEnd w:id="1"/>
      <w:r w:rsidRPr="00D779A5">
        <w:rPr>
          <w:rFonts w:ascii="Arial" w:eastAsia="Times New Roman" w:hAnsi="Arial" w:cs="Arial"/>
          <w:b/>
          <w:bCs/>
          <w:color w:val="111111"/>
          <w:sz w:val="24"/>
          <w:szCs w:val="24"/>
        </w:rPr>
        <w:t>Curriculum Notes</w:t>
      </w:r>
    </w:p>
    <w:p w:rsidR="00D779A5" w:rsidRPr="00D779A5" w:rsidRDefault="00D779A5" w:rsidP="00D779A5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779A5">
        <w:rPr>
          <w:rFonts w:ascii="Arial" w:eastAsia="Times New Roman" w:hAnsi="Arial" w:cs="Arial"/>
          <w:color w:val="222222"/>
          <w:sz w:val="18"/>
          <w:szCs w:val="18"/>
        </w:rPr>
        <w:pict>
          <v:rect id="_x0000_i1025" style="width:0;height:0" o:hralign="center" o:hrstd="t" o:hr="t" fillcolor="#a0a0a0" stroked="f"/>
        </w:pict>
      </w:r>
    </w:p>
    <w:p w:rsidR="00D779A5" w:rsidRPr="00D779A5" w:rsidRDefault="00D779A5" w:rsidP="00D779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779A5">
        <w:rPr>
          <w:rFonts w:ascii="Arial" w:eastAsia="Times New Roman" w:hAnsi="Arial" w:cs="Arial"/>
          <w:color w:val="222222"/>
          <w:sz w:val="15"/>
          <w:szCs w:val="15"/>
          <w:vertAlign w:val="superscript"/>
        </w:rPr>
        <w:t>1</w:t>
      </w:r>
      <w:r w:rsidRPr="00D779A5">
        <w:rPr>
          <w:rFonts w:ascii="Arial" w:eastAsia="Times New Roman" w:hAnsi="Arial" w:cs="Arial"/>
          <w:color w:val="222222"/>
          <w:sz w:val="18"/>
          <w:szCs w:val="18"/>
        </w:rPr>
        <w:t xml:space="preserve"> All IS specializations require </w:t>
      </w:r>
      <w:hyperlink r:id="rId11" w:anchor="tt2615" w:tgtFrame="_blank" w:history="1">
        <w:r w:rsidRPr="00D779A5">
          <w:rPr>
            <w:rFonts w:ascii="Arial" w:eastAsia="Times New Roman" w:hAnsi="Arial" w:cs="Arial"/>
            <w:color w:val="011C4F"/>
            <w:sz w:val="18"/>
            <w:szCs w:val="18"/>
            <w:u w:val="single"/>
          </w:rPr>
          <w:t>MATH 123</w:t>
        </w:r>
      </w:hyperlink>
      <w:r w:rsidRPr="00D779A5">
        <w:rPr>
          <w:rFonts w:ascii="Arial" w:eastAsia="Times New Roman" w:hAnsi="Arial" w:cs="Arial"/>
          <w:color w:val="222222"/>
          <w:sz w:val="18"/>
          <w:szCs w:val="18"/>
        </w:rPr>
        <w:t xml:space="preserve">   Calculus I or a math course requiring </w:t>
      </w:r>
      <w:hyperlink r:id="rId12" w:anchor="tt1266" w:tgtFrame="_blank" w:history="1">
        <w:r w:rsidRPr="00D779A5">
          <w:rPr>
            <w:rFonts w:ascii="Arial" w:eastAsia="Times New Roman" w:hAnsi="Arial" w:cs="Arial"/>
            <w:color w:val="011C4F"/>
            <w:sz w:val="18"/>
            <w:szCs w:val="18"/>
            <w:u w:val="single"/>
          </w:rPr>
          <w:t>MATH 123</w:t>
        </w:r>
      </w:hyperlink>
      <w:r w:rsidRPr="00D779A5">
        <w:rPr>
          <w:rFonts w:ascii="Arial" w:eastAsia="Times New Roman" w:hAnsi="Arial" w:cs="Arial"/>
          <w:color w:val="222222"/>
          <w:sz w:val="18"/>
          <w:szCs w:val="18"/>
        </w:rPr>
        <w:t>  as its prerequisite.  Some specializations require additional math courses beyond Math 123.</w:t>
      </w:r>
    </w:p>
    <w:p w:rsidR="00D779A5" w:rsidRPr="00D779A5" w:rsidRDefault="00D779A5" w:rsidP="00D779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779A5">
        <w:rPr>
          <w:rFonts w:ascii="Arial" w:eastAsia="Times New Roman" w:hAnsi="Arial" w:cs="Arial"/>
          <w:color w:val="222222"/>
          <w:sz w:val="15"/>
          <w:szCs w:val="15"/>
          <w:vertAlign w:val="superscript"/>
        </w:rPr>
        <w:t>2</w:t>
      </w:r>
      <w:r w:rsidRPr="00D779A5">
        <w:rPr>
          <w:rFonts w:ascii="Arial" w:eastAsia="Times New Roman" w:hAnsi="Arial" w:cs="Arial"/>
          <w:color w:val="222222"/>
          <w:sz w:val="18"/>
          <w:szCs w:val="18"/>
        </w:rPr>
        <w:t xml:space="preserve"> All IS specializations require a minimum of 30 credit hours in the natural sciences, including 6 hours in sequence (e.g., BIOL 151/BIOL 153) and 12 hours at the upper division.  Chemistry must be at the </w:t>
      </w:r>
      <w:hyperlink r:id="rId13" w:anchor="tt8495" w:tgtFrame="_blank" w:history="1">
        <w:r w:rsidRPr="00D779A5">
          <w:rPr>
            <w:rFonts w:ascii="Arial" w:eastAsia="Times New Roman" w:hAnsi="Arial" w:cs="Arial"/>
            <w:color w:val="011C4F"/>
            <w:sz w:val="18"/>
            <w:szCs w:val="18"/>
            <w:u w:val="single"/>
          </w:rPr>
          <w:t>CHEM 112</w:t>
        </w:r>
      </w:hyperlink>
      <w:r w:rsidRPr="00D779A5">
        <w:rPr>
          <w:rFonts w:ascii="Arial" w:eastAsia="Times New Roman" w:hAnsi="Arial" w:cs="Arial"/>
          <w:color w:val="222222"/>
          <w:sz w:val="18"/>
          <w:szCs w:val="18"/>
        </w:rPr>
        <w:t xml:space="preserve">  level or higher. Biology must be at the </w:t>
      </w:r>
      <w:hyperlink r:id="rId14" w:anchor="tt5591" w:tgtFrame="_blank" w:history="1">
        <w:r w:rsidRPr="00D779A5">
          <w:rPr>
            <w:rFonts w:ascii="Arial" w:eastAsia="Times New Roman" w:hAnsi="Arial" w:cs="Arial"/>
            <w:color w:val="011C4F"/>
            <w:sz w:val="18"/>
            <w:szCs w:val="18"/>
            <w:u w:val="single"/>
          </w:rPr>
          <w:t>BIOL 121</w:t>
        </w:r>
      </w:hyperlink>
      <w:r w:rsidRPr="00D779A5">
        <w:rPr>
          <w:rFonts w:ascii="Arial" w:eastAsia="Times New Roman" w:hAnsi="Arial" w:cs="Arial"/>
          <w:color w:val="222222"/>
          <w:sz w:val="18"/>
          <w:szCs w:val="18"/>
        </w:rPr>
        <w:t>  level or higher.  Students are expected to identify a science concentration and are encouraged to pursue a science minor as appropriate to their specialization.  Students should work with their advisors to determine the most appropriate science courses for their career goals.</w:t>
      </w:r>
    </w:p>
    <w:p w:rsidR="00D779A5" w:rsidRPr="00D779A5" w:rsidRDefault="00D779A5" w:rsidP="00D779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779A5">
        <w:rPr>
          <w:rFonts w:ascii="Arial" w:eastAsia="Times New Roman" w:hAnsi="Arial" w:cs="Arial"/>
          <w:color w:val="222222"/>
          <w:sz w:val="15"/>
          <w:szCs w:val="15"/>
          <w:vertAlign w:val="superscript"/>
        </w:rPr>
        <w:t>3</w:t>
      </w:r>
      <w:r w:rsidRPr="00D779A5">
        <w:rPr>
          <w:rFonts w:ascii="Arial" w:eastAsia="Times New Roman" w:hAnsi="Arial" w:cs="Arial"/>
          <w:color w:val="222222"/>
          <w:sz w:val="18"/>
          <w:szCs w:val="18"/>
        </w:rPr>
        <w:t xml:space="preserve"> Engineering courses may be counted toward graduation as electives only.</w:t>
      </w:r>
    </w:p>
    <w:p w:rsidR="00D779A5" w:rsidRPr="00D779A5" w:rsidRDefault="00D779A5" w:rsidP="00D779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779A5">
        <w:rPr>
          <w:rFonts w:ascii="Arial" w:eastAsia="Times New Roman" w:hAnsi="Arial" w:cs="Arial"/>
          <w:color w:val="222222"/>
          <w:sz w:val="18"/>
          <w:szCs w:val="18"/>
        </w:rPr>
        <w:t>Thirty-six of the required 120 credits must be at the junior or senior level (courses numbered 300 and above.)</w:t>
      </w:r>
    </w:p>
    <w:p w:rsidR="00E86334" w:rsidRDefault="00E86334" w:rsidP="00D779A5">
      <w:pPr>
        <w:spacing w:after="0"/>
      </w:pPr>
    </w:p>
    <w:sectPr w:rsidR="00E86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A5"/>
    <w:rsid w:val="00D779A5"/>
    <w:rsid w:val="00E8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7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atalog.sdsmt.edu/preview_program.php?catoid=13&amp;poid=995&amp;returnto=2304" TargetMode="External"/><Relationship Id="rId13" Type="http://schemas.openxmlformats.org/officeDocument/2006/relationships/hyperlink" Target="http://ecatalog.sdsmt.edu/preview_program.php?catoid=13&amp;poid=995&amp;returnto=23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atalog.sdsmt.edu/preview_program.php?catoid=13&amp;poid=995&amp;returnto=2304" TargetMode="External"/><Relationship Id="rId12" Type="http://schemas.openxmlformats.org/officeDocument/2006/relationships/hyperlink" Target="http://ecatalog.sdsmt.edu/preview_program.php?catoid=13&amp;poid=995&amp;returnto=230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catalog.sdsmt.edu/preview_program.php?catoid=13&amp;poid=995&amp;returnto=2304" TargetMode="External"/><Relationship Id="rId11" Type="http://schemas.openxmlformats.org/officeDocument/2006/relationships/hyperlink" Target="http://ecatalog.sdsmt.edu/preview_program.php?catoid=13&amp;poid=995&amp;returnto=2304" TargetMode="External"/><Relationship Id="rId5" Type="http://schemas.openxmlformats.org/officeDocument/2006/relationships/hyperlink" Target="http://ecatalog.sdsmt.edu/preview_program.php?catoid=13&amp;poid=995&amp;returnto=230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catalog.sdsmt.edu/preview_program.php?catoid=13&amp;poid=995&amp;returnto=23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atalog.sdsmt.edu/preview_program.php?catoid=13&amp;poid=995&amp;returnto=2304" TargetMode="External"/><Relationship Id="rId14" Type="http://schemas.openxmlformats.org/officeDocument/2006/relationships/hyperlink" Target="http://ecatalog.sdsmt.edu/preview_program.php?catoid=13&amp;poid=995&amp;returnto=2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East, Deborah J.</dc:creator>
  <cp:lastModifiedBy>East, Deborah J.</cp:lastModifiedBy>
  <cp:revision>1</cp:revision>
  <dcterms:created xsi:type="dcterms:W3CDTF">2014-09-22T17:35:00Z</dcterms:created>
  <dcterms:modified xsi:type="dcterms:W3CDTF">2014-09-22T17:36:00Z</dcterms:modified>
</cp:coreProperties>
</file>