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E8A12" w14:textId="4EFBE199" w:rsidR="002A7DFA" w:rsidRPr="001B341B" w:rsidRDefault="00056D48" w:rsidP="001B341B">
      <w:pPr>
        <w:pStyle w:val="Title"/>
        <w:jc w:val="center"/>
        <w:rPr>
          <w:rFonts w:ascii="Arial Narrow" w:hAnsi="Arial Narrow"/>
          <w:b/>
          <w:sz w:val="30"/>
          <w:szCs w:val="30"/>
        </w:rPr>
      </w:pPr>
      <w:bookmarkStart w:id="0" w:name="_Hlk119933689"/>
      <w:r w:rsidRPr="001B341B">
        <w:rPr>
          <w:rFonts w:ascii="Arial Narrow" w:hAnsi="Arial Narrow"/>
          <w:b/>
          <w:sz w:val="30"/>
          <w:szCs w:val="30"/>
        </w:rPr>
        <w:t>NEW ACADEMIC DEGREE PROGRAM – FULL PROPOSAL</w:t>
      </w:r>
      <w:r w:rsidR="003A56B9" w:rsidRPr="001B341B">
        <w:rPr>
          <w:rFonts w:ascii="Arial Narrow" w:hAnsi="Arial Narrow"/>
          <w:b/>
          <w:sz w:val="30"/>
          <w:szCs w:val="30"/>
        </w:rPr>
        <w:t xml:space="preserve"> – </w:t>
      </w:r>
      <w:r w:rsidRPr="001B341B">
        <w:rPr>
          <w:rFonts w:ascii="Arial Narrow" w:hAnsi="Arial Narrow"/>
          <w:b/>
          <w:sz w:val="30"/>
          <w:szCs w:val="30"/>
        </w:rPr>
        <w:t xml:space="preserve">TDX </w:t>
      </w:r>
      <w:r w:rsidR="003A56B9" w:rsidRPr="001B341B">
        <w:rPr>
          <w:rFonts w:ascii="Arial Narrow" w:hAnsi="Arial Narrow"/>
          <w:b/>
          <w:sz w:val="30"/>
          <w:szCs w:val="30"/>
        </w:rPr>
        <w:t>TEMPLATE</w:t>
      </w:r>
    </w:p>
    <w:bookmarkEnd w:id="0"/>
    <w:p w14:paraId="71E15BFC" w14:textId="0BF93E85" w:rsidR="00DC3804" w:rsidRDefault="00DC3804" w:rsidP="00DC3804">
      <w:pPr>
        <w:pBdr>
          <w:bottom w:val="single" w:sz="12" w:space="1" w:color="auto"/>
        </w:pBdr>
        <w:rPr>
          <w:i/>
          <w:iCs/>
        </w:rPr>
      </w:pPr>
      <w:r>
        <w:rPr>
          <w:i/>
          <w:iCs/>
        </w:rPr>
        <w:t xml:space="preserve">The template below is intended to be filled out by academic departments </w:t>
      </w:r>
      <w:r w:rsidR="00750C48">
        <w:rPr>
          <w:i/>
          <w:iCs/>
        </w:rPr>
        <w:t>that</w:t>
      </w:r>
      <w:r>
        <w:rPr>
          <w:i/>
          <w:iCs/>
        </w:rPr>
        <w:t xml:space="preserve"> are propos</w:t>
      </w:r>
      <w:r w:rsidR="007B1B91">
        <w:rPr>
          <w:i/>
          <w:iCs/>
        </w:rPr>
        <w:t>ing</w:t>
      </w:r>
      <w:r>
        <w:rPr>
          <w:i/>
          <w:iCs/>
        </w:rPr>
        <w:t xml:space="preserve"> a new program. This Word template will not be accepted as the full proposal form. All information below must be entered into TDX and submitted by the campus curricular contact to be considered for BOR office review.</w:t>
      </w:r>
    </w:p>
    <w:p w14:paraId="5E587DED" w14:textId="0A129139" w:rsidR="00163E4B" w:rsidRDefault="00163E4B" w:rsidP="007B0717">
      <w:pPr>
        <w:pBdr>
          <w:bottom w:val="single" w:sz="12" w:space="1" w:color="auto"/>
        </w:pBdr>
        <w:spacing w:after="0"/>
        <w:rPr>
          <w:i/>
          <w:iCs/>
        </w:rPr>
      </w:pPr>
      <w:bookmarkStart w:id="1" w:name="_Hlk119936840"/>
      <w:r>
        <w:rPr>
          <w:i/>
          <w:iCs/>
        </w:rPr>
        <w:t xml:space="preserve">Any questions that were previously included in the Intent to Plan form are highlighted in </w:t>
      </w:r>
      <w:r w:rsidRPr="00A30B1A">
        <w:rPr>
          <w:i/>
          <w:iCs/>
          <w:highlight w:val="lightGray"/>
        </w:rPr>
        <w:t>grey</w:t>
      </w:r>
      <w:r>
        <w:rPr>
          <w:i/>
          <w:iCs/>
        </w:rPr>
        <w:t>.</w:t>
      </w:r>
    </w:p>
    <w:bookmarkEnd w:id="1"/>
    <w:p w14:paraId="594A3DB2" w14:textId="77777777" w:rsidR="00163E4B" w:rsidRDefault="00163E4B" w:rsidP="00DC3804">
      <w:pPr>
        <w:pBdr>
          <w:bottom w:val="single" w:sz="12" w:space="1" w:color="auto"/>
        </w:pBdr>
        <w:rPr>
          <w:i/>
          <w:iCs/>
        </w:rPr>
      </w:pPr>
    </w:p>
    <w:p w14:paraId="6D92C1D0" w14:textId="77777777" w:rsidR="00DC3804" w:rsidRPr="001B341B" w:rsidRDefault="00DC3804" w:rsidP="001B341B">
      <w:pPr>
        <w:pStyle w:val="Heading1"/>
        <w:rPr>
          <w:rFonts w:ascii="Arial Narrow" w:hAnsi="Arial Narrow"/>
          <w:b/>
          <w:color w:val="auto"/>
          <w:sz w:val="24"/>
          <w:szCs w:val="24"/>
          <w:u w:val="single"/>
        </w:rPr>
      </w:pPr>
      <w:bookmarkStart w:id="2" w:name="_Hlk119934059"/>
      <w:r w:rsidRPr="001B341B">
        <w:rPr>
          <w:rFonts w:ascii="Arial Narrow" w:hAnsi="Arial Narrow"/>
          <w:b/>
          <w:color w:val="auto"/>
          <w:sz w:val="24"/>
          <w:szCs w:val="24"/>
          <w:u w:val="single"/>
        </w:rPr>
        <w:t>PROGRAM INFORMATION</w:t>
      </w:r>
    </w:p>
    <w:p w14:paraId="12B66696" w14:textId="77777777" w:rsidR="006159EC" w:rsidRPr="00B0402E" w:rsidRDefault="006159EC" w:rsidP="006159EC">
      <w:pPr>
        <w:pStyle w:val="ListParagraph"/>
        <w:numPr>
          <w:ilvl w:val="0"/>
          <w:numId w:val="3"/>
        </w:numPr>
      </w:pPr>
      <w:bookmarkStart w:id="3" w:name="_Hlk119934048"/>
      <w:r w:rsidRPr="7306892E">
        <w:rPr>
          <w:b/>
          <w:bCs/>
        </w:rPr>
        <w:t>University</w:t>
      </w:r>
      <w:r>
        <w:rPr>
          <w:b/>
          <w:bCs/>
        </w:rPr>
        <w:t xml:space="preserve">: </w:t>
      </w:r>
      <w:r w:rsidRPr="002D0F8E">
        <w:rPr>
          <w:rFonts w:ascii="Calibri" w:eastAsia="Calibri" w:hAnsi="Calibri" w:cs="Calibri"/>
          <w:color w:val="000000" w:themeColor="text1"/>
        </w:rPr>
        <w:t>South Dakota School of Mines &amp; Technology</w:t>
      </w:r>
    </w:p>
    <w:p w14:paraId="7A8A3A17" w14:textId="77777777" w:rsidR="006159EC" w:rsidRPr="00B0402E" w:rsidRDefault="006159EC" w:rsidP="006159EC">
      <w:pPr>
        <w:pStyle w:val="ListParagraph"/>
        <w:numPr>
          <w:ilvl w:val="0"/>
          <w:numId w:val="3"/>
        </w:numPr>
        <w:rPr>
          <w:i/>
          <w:iCs/>
          <w:u w:val="single"/>
        </w:rPr>
      </w:pPr>
      <w:r>
        <w:rPr>
          <w:b/>
          <w:bCs/>
        </w:rPr>
        <w:t xml:space="preserve">Degree </w:t>
      </w:r>
      <w:r w:rsidRPr="00B0402E">
        <w:rPr>
          <w:i/>
          <w:iCs/>
        </w:rPr>
        <w:t xml:space="preserve">(BS, BA, MA, MS, PhD, </w:t>
      </w:r>
      <w:proofErr w:type="spellStart"/>
      <w:r w:rsidRPr="00B0402E">
        <w:rPr>
          <w:i/>
          <w:iCs/>
        </w:rPr>
        <w:t>etc</w:t>
      </w:r>
      <w:proofErr w:type="spellEnd"/>
      <w:r w:rsidRPr="00B0402E">
        <w:rPr>
          <w:i/>
          <w:iCs/>
        </w:rPr>
        <w:t>…)</w:t>
      </w:r>
      <w:r>
        <w:t>: Bachelor of Science</w:t>
      </w:r>
    </w:p>
    <w:p w14:paraId="23E38E00" w14:textId="77777777" w:rsidR="006159EC" w:rsidRPr="002E4A93" w:rsidRDefault="006159EC" w:rsidP="006159EC">
      <w:pPr>
        <w:pStyle w:val="ListParagraph"/>
        <w:numPr>
          <w:ilvl w:val="0"/>
          <w:numId w:val="3"/>
        </w:numPr>
        <w:rPr>
          <w:b/>
          <w:bCs/>
          <w:u w:val="single"/>
        </w:rPr>
      </w:pPr>
      <w:r>
        <w:rPr>
          <w:b/>
          <w:bCs/>
        </w:rPr>
        <w:t xml:space="preserve">Name of Major: </w:t>
      </w:r>
      <w:r w:rsidRPr="00071664">
        <w:t>X999 New Major Requested</w:t>
      </w:r>
    </w:p>
    <w:p w14:paraId="6BCB6366" w14:textId="76A09D45" w:rsidR="006159EC" w:rsidRPr="002E4A93" w:rsidRDefault="006159EC" w:rsidP="006159EC">
      <w:pPr>
        <w:pStyle w:val="ListParagraph"/>
        <w:numPr>
          <w:ilvl w:val="1"/>
          <w:numId w:val="3"/>
        </w:numPr>
        <w:rPr>
          <w:b/>
          <w:bCs/>
        </w:rPr>
      </w:pPr>
      <w:r w:rsidRPr="002E4A93">
        <w:rPr>
          <w:b/>
          <w:bCs/>
        </w:rPr>
        <w:t>Name of New Major Re</w:t>
      </w:r>
      <w:r>
        <w:rPr>
          <w:b/>
          <w:bCs/>
        </w:rPr>
        <w:t xml:space="preserve">: </w:t>
      </w:r>
      <w:r w:rsidRPr="002E4A93">
        <w:rPr>
          <w:b/>
          <w:bCs/>
        </w:rPr>
        <w:t>quested</w:t>
      </w:r>
      <w:r>
        <w:rPr>
          <w:b/>
          <w:bCs/>
        </w:rPr>
        <w:t xml:space="preserve">: </w:t>
      </w:r>
      <w:r>
        <w:t>Data Science</w:t>
      </w:r>
      <w:r w:rsidR="00CE2C3E">
        <w:t xml:space="preserve"> &amp; Engineering</w:t>
      </w:r>
    </w:p>
    <w:p w14:paraId="74B1323E" w14:textId="77777777" w:rsidR="006159EC" w:rsidRPr="00B0402E" w:rsidRDefault="006159EC" w:rsidP="006159EC">
      <w:pPr>
        <w:pStyle w:val="ListParagraph"/>
        <w:numPr>
          <w:ilvl w:val="0"/>
          <w:numId w:val="3"/>
        </w:numPr>
        <w:rPr>
          <w:b/>
          <w:bCs/>
          <w:u w:val="single"/>
        </w:rPr>
      </w:pPr>
      <w:r>
        <w:rPr>
          <w:b/>
          <w:bCs/>
        </w:rPr>
        <w:t xml:space="preserve">Specializations(s) Required (Y/N)? </w:t>
      </w:r>
      <w:r>
        <w:t>N</w:t>
      </w:r>
    </w:p>
    <w:p w14:paraId="4CE16DD5" w14:textId="77777777" w:rsidR="006159EC" w:rsidRPr="00407626" w:rsidRDefault="006159EC" w:rsidP="006159EC">
      <w:pPr>
        <w:pStyle w:val="ListParagraph"/>
        <w:numPr>
          <w:ilvl w:val="0"/>
          <w:numId w:val="3"/>
        </w:numPr>
        <w:rPr>
          <w:b/>
          <w:bCs/>
          <w:u w:val="single"/>
        </w:rPr>
      </w:pPr>
      <w:r>
        <w:rPr>
          <w:b/>
          <w:bCs/>
        </w:rPr>
        <w:t xml:space="preserve">College </w:t>
      </w:r>
      <w:r w:rsidRPr="00291C6A">
        <w:rPr>
          <w:i/>
          <w:iCs/>
        </w:rPr>
        <w:t>(Banner Coding)</w:t>
      </w:r>
      <w:r>
        <w:rPr>
          <w:i/>
          <w:iCs/>
        </w:rPr>
        <w:t>:</w:t>
      </w:r>
      <w:r>
        <w:t xml:space="preserve"> 4L SDSMT Science &amp; Letters</w:t>
      </w:r>
    </w:p>
    <w:p w14:paraId="7F3F6136" w14:textId="77777777" w:rsidR="006159EC" w:rsidRPr="00B0402E" w:rsidRDefault="006159EC" w:rsidP="006159EC">
      <w:pPr>
        <w:pStyle w:val="ListParagraph"/>
        <w:numPr>
          <w:ilvl w:val="0"/>
          <w:numId w:val="3"/>
        </w:numPr>
        <w:rPr>
          <w:b/>
          <w:bCs/>
          <w:u w:val="single"/>
        </w:rPr>
      </w:pPr>
      <w:r>
        <w:rPr>
          <w:b/>
          <w:bCs/>
        </w:rPr>
        <w:t xml:space="preserve">Department </w:t>
      </w:r>
      <w:r w:rsidRPr="00291C6A">
        <w:rPr>
          <w:i/>
          <w:iCs/>
        </w:rPr>
        <w:t>(Banner Coding)</w:t>
      </w:r>
      <w:r>
        <w:rPr>
          <w:i/>
          <w:iCs/>
        </w:rPr>
        <w:t>:</w:t>
      </w:r>
      <w:r>
        <w:t xml:space="preserve"> MECS Electrical Engineering and Computer Science</w:t>
      </w:r>
    </w:p>
    <w:p w14:paraId="3D8156D8" w14:textId="77777777" w:rsidR="006159EC" w:rsidRPr="00B0402E" w:rsidRDefault="006159EC" w:rsidP="006159EC">
      <w:pPr>
        <w:pStyle w:val="ListParagraph"/>
        <w:numPr>
          <w:ilvl w:val="0"/>
          <w:numId w:val="3"/>
        </w:numPr>
        <w:rPr>
          <w:b/>
          <w:bCs/>
          <w:u w:val="single"/>
        </w:rPr>
      </w:pPr>
      <w:r>
        <w:rPr>
          <w:b/>
          <w:bCs/>
        </w:rPr>
        <w:t xml:space="preserve">Intended Date of Full Proposal </w:t>
      </w:r>
      <w:r w:rsidRPr="00291C6A">
        <w:rPr>
          <w:i/>
          <w:iCs/>
        </w:rPr>
        <w:t>(Semester &amp; Year)</w:t>
      </w:r>
      <w:r>
        <w:rPr>
          <w:i/>
          <w:iCs/>
        </w:rPr>
        <w:t>:</w:t>
      </w:r>
      <w:r>
        <w:t xml:space="preserve"> Fall 2025</w:t>
      </w:r>
    </w:p>
    <w:p w14:paraId="04451AA8" w14:textId="77777777" w:rsidR="003A786C" w:rsidRPr="003A786C" w:rsidRDefault="006159EC" w:rsidP="006159EC">
      <w:pPr>
        <w:pStyle w:val="ListParagraph"/>
        <w:numPr>
          <w:ilvl w:val="0"/>
          <w:numId w:val="3"/>
        </w:numPr>
        <w:rPr>
          <w:b/>
          <w:bCs/>
          <w:u w:val="single"/>
        </w:rPr>
      </w:pPr>
      <w:r>
        <w:rPr>
          <w:b/>
          <w:bCs/>
        </w:rPr>
        <w:t>Planned 6-digit CIP Code:</w:t>
      </w:r>
      <w:r>
        <w:t xml:space="preserve"> 30.7001</w:t>
      </w:r>
    </w:p>
    <w:p w14:paraId="6F37C4CF" w14:textId="25713D30" w:rsidR="00542A64" w:rsidRPr="00B0402E" w:rsidRDefault="00542A64" w:rsidP="006159EC">
      <w:pPr>
        <w:pStyle w:val="ListParagraph"/>
        <w:numPr>
          <w:ilvl w:val="0"/>
          <w:numId w:val="3"/>
        </w:numPr>
        <w:rPr>
          <w:b/>
          <w:bCs/>
          <w:u w:val="single"/>
        </w:rPr>
      </w:pPr>
      <w:r>
        <w:rPr>
          <w:b/>
          <w:bCs/>
        </w:rPr>
        <w:t>WICHE WRRGP Eligibility</w:t>
      </w:r>
      <w:r w:rsidR="00AC04A5">
        <w:rPr>
          <w:i/>
          <w:iCs/>
        </w:rPr>
        <w:t xml:space="preserve"> N/A</w:t>
      </w:r>
    </w:p>
    <w:bookmarkEnd w:id="2"/>
    <w:bookmarkEnd w:id="3"/>
    <w:p w14:paraId="7C2BEC1B" w14:textId="77777777" w:rsidR="00DC3804" w:rsidRPr="001B341B" w:rsidRDefault="00DC3804" w:rsidP="001B341B">
      <w:pPr>
        <w:pStyle w:val="Heading1"/>
        <w:rPr>
          <w:rFonts w:ascii="Arial Narrow" w:hAnsi="Arial Narrow"/>
          <w:b/>
          <w:color w:val="auto"/>
          <w:sz w:val="24"/>
          <w:szCs w:val="24"/>
          <w:u w:val="single"/>
        </w:rPr>
      </w:pPr>
      <w:r w:rsidRPr="001B341B">
        <w:rPr>
          <w:rFonts w:ascii="Arial Narrow" w:hAnsi="Arial Narrow"/>
          <w:b/>
          <w:color w:val="auto"/>
          <w:sz w:val="24"/>
          <w:szCs w:val="24"/>
          <w:u w:val="single"/>
        </w:rPr>
        <w:t>PROGRAM DESCRIPTION</w:t>
      </w:r>
    </w:p>
    <w:p w14:paraId="3C0DC936" w14:textId="3C83959F" w:rsidR="00DC3804" w:rsidRPr="00A30B1A" w:rsidRDefault="00DC3804" w:rsidP="00DC3804">
      <w:pPr>
        <w:pStyle w:val="ListParagraph"/>
        <w:numPr>
          <w:ilvl w:val="0"/>
          <w:numId w:val="1"/>
        </w:numPr>
        <w:rPr>
          <w:b/>
          <w:bCs/>
          <w:highlight w:val="lightGray"/>
        </w:rPr>
      </w:pPr>
      <w:r w:rsidRPr="00A30B1A">
        <w:rPr>
          <w:b/>
          <w:bCs/>
          <w:highlight w:val="lightGray"/>
        </w:rPr>
        <w:t>Provide the working program description that may appear in the university catalog.</w:t>
      </w:r>
    </w:p>
    <w:p w14:paraId="1F0FCFE0" w14:textId="1775779D" w:rsidR="00163E4B" w:rsidRDefault="0070014E" w:rsidP="00163E4B">
      <w:pPr>
        <w:pStyle w:val="ListParagraph"/>
        <w:rPr>
          <w:rFonts w:cstheme="minorHAnsi"/>
          <w:color w:val="000000" w:themeColor="text1"/>
        </w:rPr>
      </w:pPr>
      <w:r w:rsidRPr="00DF2B57">
        <w:rPr>
          <w:rFonts w:cstheme="minorHAnsi"/>
          <w:color w:val="000000" w:themeColor="text1"/>
        </w:rPr>
        <w:t>The Bachelor of Science in Data Science</w:t>
      </w:r>
      <w:r w:rsidR="00CA1A09">
        <w:rPr>
          <w:rFonts w:cstheme="minorHAnsi"/>
          <w:color w:val="000000" w:themeColor="text1"/>
        </w:rPr>
        <w:t xml:space="preserve"> &amp; Engineering</w:t>
      </w:r>
      <w:r w:rsidRPr="00DF2B57">
        <w:rPr>
          <w:rFonts w:cstheme="minorHAnsi"/>
          <w:color w:val="000000" w:themeColor="text1"/>
        </w:rPr>
        <w:t xml:space="preserve"> program provides students with a comprehensive foundation in the core principles, tools, and techniques of data science. This interdisciplinary program </w:t>
      </w:r>
      <w:r w:rsidR="000221F7">
        <w:rPr>
          <w:rFonts w:cstheme="minorHAnsi"/>
          <w:color w:val="000000" w:themeColor="text1"/>
        </w:rPr>
        <w:t xml:space="preserve">is rooted in </w:t>
      </w:r>
      <w:r w:rsidRPr="00DF2B57">
        <w:rPr>
          <w:rFonts w:cstheme="minorHAnsi"/>
          <w:color w:val="000000" w:themeColor="text1"/>
        </w:rPr>
        <w:t xml:space="preserve">computer science, </w:t>
      </w:r>
      <w:r w:rsidR="00EA7F39">
        <w:rPr>
          <w:rFonts w:cstheme="minorHAnsi"/>
          <w:color w:val="000000" w:themeColor="text1"/>
        </w:rPr>
        <w:t xml:space="preserve">with supporting elements of </w:t>
      </w:r>
      <w:r w:rsidRPr="00DF2B57">
        <w:rPr>
          <w:rFonts w:cstheme="minorHAnsi"/>
          <w:color w:val="000000" w:themeColor="text1"/>
        </w:rPr>
        <w:t>statistics, mathematics, and domain-specific knowledge to equip students with the skills necessary to collect, analyze, and interpret large datasets. Graduates will be prepared to solve complex problems in a wide range of industries, including biology, environmental science, biomedical engineering, materials science, mining engineering, social science, and more.</w:t>
      </w:r>
    </w:p>
    <w:p w14:paraId="3F2F4304" w14:textId="77777777" w:rsidR="0070014E" w:rsidRDefault="0070014E" w:rsidP="00163E4B">
      <w:pPr>
        <w:pStyle w:val="ListParagraph"/>
        <w:rPr>
          <w:b/>
          <w:bCs/>
        </w:rPr>
      </w:pPr>
    </w:p>
    <w:p w14:paraId="74C75F80" w14:textId="241441B8" w:rsidR="00163E4B" w:rsidRPr="00163E4B" w:rsidRDefault="00163E4B" w:rsidP="00163E4B">
      <w:pPr>
        <w:pStyle w:val="ListParagraph"/>
        <w:numPr>
          <w:ilvl w:val="0"/>
          <w:numId w:val="1"/>
        </w:numPr>
        <w:rPr>
          <w:b/>
          <w:bCs/>
        </w:rPr>
      </w:pPr>
      <w:r>
        <w:rPr>
          <w:b/>
          <w:bCs/>
        </w:rPr>
        <w:t xml:space="preserve">Does the university request any exceptions to any Board policy for this program? </w:t>
      </w:r>
      <w:r>
        <w:rPr>
          <w:i/>
          <w:iCs/>
        </w:rPr>
        <w:t xml:space="preserve">Explain any requests for exceptions to Board Policy. If not requesting any exceptions, indicate </w:t>
      </w:r>
      <w:r>
        <w:rPr>
          <w:b/>
          <w:bCs/>
          <w:i/>
          <w:iCs/>
        </w:rPr>
        <w:t>“None.”</w:t>
      </w:r>
    </w:p>
    <w:p w14:paraId="77ECEAC4" w14:textId="48E09480" w:rsidR="00DC3804" w:rsidRPr="00254D24" w:rsidRDefault="0070014E" w:rsidP="00DC3804">
      <w:pPr>
        <w:pStyle w:val="ListParagraph"/>
      </w:pPr>
      <w:r w:rsidRPr="00254D24">
        <w:t>None</w:t>
      </w:r>
    </w:p>
    <w:p w14:paraId="56F74C59" w14:textId="77777777" w:rsidR="00DC3804" w:rsidRPr="001B341B" w:rsidRDefault="00DC3804" w:rsidP="001B341B">
      <w:pPr>
        <w:pStyle w:val="Heading1"/>
        <w:rPr>
          <w:rFonts w:ascii="Arial Narrow" w:hAnsi="Arial Narrow"/>
          <w:b/>
          <w:color w:val="auto"/>
          <w:sz w:val="24"/>
          <w:szCs w:val="24"/>
          <w:u w:val="single"/>
        </w:rPr>
      </w:pPr>
      <w:r w:rsidRPr="001B341B">
        <w:rPr>
          <w:rFonts w:ascii="Arial Narrow" w:hAnsi="Arial Narrow"/>
          <w:b/>
          <w:color w:val="auto"/>
          <w:sz w:val="24"/>
          <w:szCs w:val="24"/>
          <w:u w:val="single"/>
        </w:rPr>
        <w:t>STRATEGIC IMPACT</w:t>
      </w:r>
    </w:p>
    <w:p w14:paraId="6838E8F1" w14:textId="77777777" w:rsidR="00DC3804" w:rsidRPr="00A30B1A" w:rsidRDefault="00DC3804" w:rsidP="00DC3804">
      <w:pPr>
        <w:pStyle w:val="ListParagraph"/>
        <w:numPr>
          <w:ilvl w:val="0"/>
          <w:numId w:val="1"/>
        </w:numPr>
        <w:rPr>
          <w:b/>
          <w:bCs/>
          <w:highlight w:val="lightGray"/>
        </w:rPr>
      </w:pPr>
      <w:r w:rsidRPr="00A30B1A">
        <w:rPr>
          <w:b/>
          <w:bCs/>
          <w:highlight w:val="lightGray"/>
        </w:rPr>
        <w:t>Describe how the program fits in with the institutional mission, strategic plan, existing institution program array, and academic priorities.</w:t>
      </w:r>
    </w:p>
    <w:p w14:paraId="5F516182" w14:textId="33CE1EF4" w:rsidR="004F7363" w:rsidRPr="00DA0033" w:rsidRDefault="004F7363" w:rsidP="004F7363">
      <w:pPr>
        <w:pStyle w:val="ListParagraph"/>
      </w:pPr>
      <w:r w:rsidRPr="00DA0033">
        <w:t xml:space="preserve">Data Science </w:t>
      </w:r>
      <w:r w:rsidR="00D178B3">
        <w:t>&amp;</w:t>
      </w:r>
      <w:r w:rsidRPr="00DA0033">
        <w:t xml:space="preserve"> Engineering is emerging as a core subject in science and engineering colleges nationwide.   Industry and academia need these skills to address the challenges of this next century.   Interdisciplinary computing, data science, data engineering are exactly part of the mission and strategic plan for </w:t>
      </w:r>
      <w:r w:rsidR="003F1D6E">
        <w:t>South Dakota Mines (SDM)</w:t>
      </w:r>
      <w:r w:rsidRPr="00DA0033">
        <w:t>.  This new program is aligned with the institutional priorities.</w:t>
      </w:r>
    </w:p>
    <w:p w14:paraId="5016907E" w14:textId="77777777" w:rsidR="004F7363" w:rsidRDefault="004F7363" w:rsidP="004F7363">
      <w:pPr>
        <w:pStyle w:val="ListParagraph"/>
      </w:pPr>
    </w:p>
    <w:p w14:paraId="0CB20A91" w14:textId="601A00DD" w:rsidR="004F7363" w:rsidRDefault="004F7363" w:rsidP="004F7363">
      <w:pPr>
        <w:pStyle w:val="ListParagraph"/>
      </w:pPr>
      <w:r>
        <w:lastRenderedPageBreak/>
        <w:t xml:space="preserve">The mission of SDM is to empower scientists and engineers </w:t>
      </w:r>
      <w:r w:rsidR="00A025D6">
        <w:t xml:space="preserve">to </w:t>
      </w:r>
      <w:r>
        <w:t xml:space="preserve">address global challenges, innovate to reach our creative potential, and engage in partnerships to transform society.  Data </w:t>
      </w:r>
      <w:r w:rsidR="00924E0C">
        <w:t xml:space="preserve">science </w:t>
      </w:r>
      <w:r w:rsidR="00386FDF">
        <w:t xml:space="preserve">and </w:t>
      </w:r>
      <w:r w:rsidR="00924E0C">
        <w:t xml:space="preserve">data engineering have </w:t>
      </w:r>
      <w:r>
        <w:t xml:space="preserve">become globally pervasive across nearly every sector of science and engineering.  </w:t>
      </w:r>
      <w:r w:rsidR="00B60BE0">
        <w:t>They have</w:t>
      </w:r>
      <w:r>
        <w:t xml:space="preserve"> become essential element</w:t>
      </w:r>
      <w:r w:rsidR="00B60BE0">
        <w:t>s</w:t>
      </w:r>
      <w:r>
        <w:t xml:space="preserve"> to address global challenges ranging from food security and environmental science to novel materials discovery and global security.  Housed within the newly formed department of Electrical Engineering and Computer Science, this new program fits well within the current departmental degree offerings, as well as the entire institutional program array.  As outlined above, the Data Science </w:t>
      </w:r>
      <w:r w:rsidR="00386FDF">
        <w:t xml:space="preserve">&amp; Engineering </w:t>
      </w:r>
      <w:r>
        <w:t>degree program will be interdisciplinary, requiring domain specific courses that span multiple fields across the SDM institutional</w:t>
      </w:r>
      <w:r w:rsidRPr="00DA0033">
        <w:t xml:space="preserve"> </w:t>
      </w:r>
      <w:r>
        <w:t>program array.</w:t>
      </w:r>
      <w:r w:rsidRPr="00DA0033">
        <w:t xml:space="preserve"> </w:t>
      </w:r>
      <w:r>
        <w:t xml:space="preserve">In addition, the proposed program is directly </w:t>
      </w:r>
      <w:r w:rsidRPr="00DA0033">
        <w:t>aligned with the institutional priorities</w:t>
      </w:r>
      <w:r>
        <w:t xml:space="preserve"> as outlined by the following goals within the SDM strategic plan:</w:t>
      </w:r>
      <w:r>
        <w:br/>
      </w:r>
    </w:p>
    <w:p w14:paraId="254C1985" w14:textId="77777777" w:rsidR="004F7363" w:rsidRDefault="004F7363" w:rsidP="004F7363">
      <w:pPr>
        <w:pStyle w:val="ListParagraph"/>
        <w:numPr>
          <w:ilvl w:val="0"/>
          <w:numId w:val="7"/>
        </w:numPr>
      </w:pPr>
      <w:r>
        <w:t>Offering distinctive academic programs that are responsive to industry needs (Goal 1: Objective 1.1).</w:t>
      </w:r>
    </w:p>
    <w:p w14:paraId="0B181FEE" w14:textId="77777777" w:rsidR="00CB5F2A" w:rsidRDefault="004F7363" w:rsidP="00CB5F2A">
      <w:pPr>
        <w:pStyle w:val="ListParagraph"/>
        <w:numPr>
          <w:ilvl w:val="0"/>
          <w:numId w:val="7"/>
        </w:numPr>
      </w:pPr>
      <w:r>
        <w:t>Offering co-curricular programming that promotes creative thinking and innovative problem solving (Goal 1: Objective 1.3)</w:t>
      </w:r>
    </w:p>
    <w:p w14:paraId="6A4D53FE" w14:textId="002E4BA1" w:rsidR="00DC3804" w:rsidRDefault="004F7363" w:rsidP="00CB5F2A">
      <w:pPr>
        <w:pStyle w:val="ListParagraph"/>
        <w:numPr>
          <w:ilvl w:val="0"/>
          <w:numId w:val="7"/>
        </w:numPr>
      </w:pPr>
      <w:r>
        <w:t>Increasing undergraduate student enrollment (Goal 4: Objective 4.1).</w:t>
      </w:r>
    </w:p>
    <w:p w14:paraId="509A6945" w14:textId="77777777" w:rsidR="00CB5F2A" w:rsidRPr="00CB5F2A" w:rsidRDefault="00CB5F2A" w:rsidP="00CB5F2A">
      <w:pPr>
        <w:pStyle w:val="ListParagraph"/>
        <w:ind w:left="1080"/>
      </w:pPr>
    </w:p>
    <w:p w14:paraId="339C2D70" w14:textId="77777777" w:rsidR="00DC3804" w:rsidRPr="00A30B1A" w:rsidRDefault="00DC3804" w:rsidP="00DC3804">
      <w:pPr>
        <w:pStyle w:val="ListParagraph"/>
        <w:numPr>
          <w:ilvl w:val="1"/>
          <w:numId w:val="1"/>
        </w:numPr>
        <w:rPr>
          <w:b/>
          <w:bCs/>
          <w:highlight w:val="lightGray"/>
        </w:rPr>
      </w:pPr>
      <w:r w:rsidRPr="00A30B1A">
        <w:rPr>
          <w:b/>
          <w:bCs/>
          <w:highlight w:val="lightGray"/>
        </w:rPr>
        <w:t>If the program does not align to the strategic plan, provide a compelling rational for the institution to offer the program.</w:t>
      </w:r>
    </w:p>
    <w:p w14:paraId="0987E653" w14:textId="77777777" w:rsidR="00DC3804" w:rsidRPr="00A30B1A" w:rsidRDefault="00DC3804" w:rsidP="00DC3804">
      <w:pPr>
        <w:pStyle w:val="ListParagraph"/>
        <w:ind w:left="1440"/>
        <w:rPr>
          <w:b/>
          <w:bCs/>
          <w:highlight w:val="lightGray"/>
        </w:rPr>
      </w:pPr>
    </w:p>
    <w:p w14:paraId="3D9BC051" w14:textId="77777777" w:rsidR="00DC3804" w:rsidRPr="00A30B1A" w:rsidRDefault="00DC3804" w:rsidP="00DC3804">
      <w:pPr>
        <w:pStyle w:val="ListParagraph"/>
        <w:numPr>
          <w:ilvl w:val="0"/>
          <w:numId w:val="1"/>
        </w:numPr>
        <w:rPr>
          <w:b/>
          <w:bCs/>
          <w:highlight w:val="lightGray"/>
        </w:rPr>
      </w:pPr>
      <w:r w:rsidRPr="00A30B1A">
        <w:rPr>
          <w:b/>
          <w:bCs/>
          <w:highlight w:val="lightGray"/>
        </w:rPr>
        <w:t>How does the program connect to the</w:t>
      </w:r>
      <w:r w:rsidRPr="001B341B">
        <w:rPr>
          <w:b/>
          <w:bCs/>
          <w:color w:val="1F3864" w:themeColor="accent1" w:themeShade="80"/>
          <w:highlight w:val="lightGray"/>
        </w:rPr>
        <w:t xml:space="preserve"> </w:t>
      </w:r>
      <w:hyperlink r:id="rId8" w:history="1">
        <w:r w:rsidRPr="001B341B">
          <w:rPr>
            <w:rStyle w:val="Hyperlink"/>
            <w:b/>
            <w:bCs/>
            <w:color w:val="1F3864" w:themeColor="accent1" w:themeShade="80"/>
            <w:highlight w:val="lightGray"/>
          </w:rPr>
          <w:t>Board of Regents Strategic Plan</w:t>
        </w:r>
      </w:hyperlink>
      <w:r w:rsidRPr="00A30B1A">
        <w:rPr>
          <w:b/>
          <w:bCs/>
          <w:highlight w:val="lightGray"/>
        </w:rPr>
        <w:t>?</w:t>
      </w:r>
    </w:p>
    <w:p w14:paraId="399E9AF5" w14:textId="5A2DF315" w:rsidR="00675F04" w:rsidRPr="00561AEE" w:rsidRDefault="00675F04" w:rsidP="00675F04">
      <w:pPr>
        <w:pStyle w:val="ListParagraph"/>
      </w:pPr>
      <w:r>
        <w:t>The SD BOR strategic plan outlines five strategic goals, of which the proposed program is primarily aligned with Goals 3, 4, and 5.  Specifically, Goal 3 has a focus on academic excellence and student success, as Data Scientists are in high demand, preparing SD students in this field will set them up for success upon graduation.  Goal 4 is focused on workforce development, similarly, with Data Science skills being highly sought after, there are numerous employment opportunities both within and outside of South Dakota.  Finally, Goal 5 is focused on the financial health can competitiveness of SD schools, Data Science is one of the fastest growing fields across the country and one of the most lucrative career choices for students.  The new B.S. degree in Data Science</w:t>
      </w:r>
      <w:r w:rsidR="00072AF8">
        <w:t xml:space="preserve"> &amp; Engineering</w:t>
      </w:r>
      <w:r>
        <w:t xml:space="preserve"> will give SDM a competitive edge in undergraduate recruitment, and our academic excellence will help retain and graduate these students, preparing them for careers of the future.</w:t>
      </w:r>
    </w:p>
    <w:p w14:paraId="1B2DA5D1" w14:textId="77777777" w:rsidR="00DC3804" w:rsidRPr="004D317A" w:rsidRDefault="00DC3804" w:rsidP="00DC3804">
      <w:pPr>
        <w:pStyle w:val="ListParagraph"/>
        <w:rPr>
          <w:b/>
          <w:bCs/>
        </w:rPr>
      </w:pPr>
    </w:p>
    <w:p w14:paraId="413EF3DB" w14:textId="77777777" w:rsidR="00DC3804" w:rsidRPr="001B341B" w:rsidRDefault="00DC3804" w:rsidP="001B341B">
      <w:pPr>
        <w:pStyle w:val="Heading1"/>
        <w:rPr>
          <w:rFonts w:ascii="Arial Narrow" w:hAnsi="Arial Narrow"/>
          <w:b/>
          <w:color w:val="auto"/>
          <w:sz w:val="24"/>
          <w:szCs w:val="24"/>
          <w:u w:val="single"/>
        </w:rPr>
      </w:pPr>
      <w:r w:rsidRPr="001B341B">
        <w:rPr>
          <w:rFonts w:ascii="Arial Narrow" w:hAnsi="Arial Narrow"/>
          <w:b/>
          <w:color w:val="auto"/>
          <w:sz w:val="24"/>
          <w:szCs w:val="24"/>
          <w:u w:val="single"/>
        </w:rPr>
        <w:t>PROGRAM SUMMARY</w:t>
      </w:r>
    </w:p>
    <w:p w14:paraId="271DE37D" w14:textId="77777777" w:rsidR="00DC3804" w:rsidRPr="00A30B1A" w:rsidRDefault="00DC3804" w:rsidP="00DC3804">
      <w:pPr>
        <w:pStyle w:val="ListParagraph"/>
        <w:numPr>
          <w:ilvl w:val="0"/>
          <w:numId w:val="1"/>
        </w:numPr>
        <w:rPr>
          <w:b/>
          <w:bCs/>
          <w:highlight w:val="lightGray"/>
        </w:rPr>
      </w:pPr>
      <w:r w:rsidRPr="00A30B1A">
        <w:rPr>
          <w:b/>
          <w:bCs/>
          <w:highlight w:val="lightGray"/>
        </w:rPr>
        <w:t>If a new degree is proposed, what is the rationale?</w:t>
      </w:r>
    </w:p>
    <w:p w14:paraId="44901ACB" w14:textId="77777777" w:rsidR="00232510" w:rsidRDefault="00232510" w:rsidP="00232510">
      <w:pPr>
        <w:pStyle w:val="ListParagraph"/>
      </w:pPr>
      <w:r w:rsidRPr="00B703B5">
        <w:t>N/A; no new degree is being proposed.</w:t>
      </w:r>
    </w:p>
    <w:p w14:paraId="40ACFE76" w14:textId="77777777" w:rsidR="00DC3804" w:rsidRPr="004D317A" w:rsidRDefault="00DC3804" w:rsidP="00DC3804">
      <w:pPr>
        <w:pStyle w:val="ListParagraph"/>
        <w:rPr>
          <w:b/>
          <w:bCs/>
        </w:rPr>
      </w:pPr>
    </w:p>
    <w:p w14:paraId="47AADCB8" w14:textId="05E094F5" w:rsidR="00DC3804" w:rsidRPr="001B341B" w:rsidRDefault="00DC3804" w:rsidP="00DC3804">
      <w:pPr>
        <w:pStyle w:val="ListParagraph"/>
        <w:numPr>
          <w:ilvl w:val="0"/>
          <w:numId w:val="1"/>
        </w:numPr>
        <w:rPr>
          <w:highlight w:val="lightGray"/>
        </w:rPr>
      </w:pPr>
      <w:r w:rsidRPr="00A30B1A">
        <w:rPr>
          <w:b/>
          <w:bCs/>
          <w:highlight w:val="lightGray"/>
        </w:rPr>
        <w:t xml:space="preserve">What modality/modalities will be used to offer the new program? </w:t>
      </w:r>
      <w:r w:rsidRPr="00A30B1A">
        <w:rPr>
          <w:i/>
          <w:iCs/>
          <w:highlight w:val="lightGray"/>
        </w:rPr>
        <w:t xml:space="preserve">Note: the accreditation of the Higher Learning Commission (HLC) </w:t>
      </w:r>
      <w:proofErr w:type="gramStart"/>
      <w:r w:rsidRPr="00A30B1A">
        <w:rPr>
          <w:i/>
          <w:iCs/>
          <w:highlight w:val="lightGray"/>
        </w:rPr>
        <w:t>require</w:t>
      </w:r>
      <w:proofErr w:type="gramEnd"/>
      <w:r w:rsidRPr="00A30B1A">
        <w:rPr>
          <w:i/>
          <w:iCs/>
          <w:highlight w:val="lightGray"/>
        </w:rPr>
        <w:t xml:space="preserve"> Board approval for a university to offer programs off-campus and through distance delivery.</w:t>
      </w:r>
    </w:p>
    <w:p w14:paraId="28EB3068" w14:textId="77777777" w:rsidR="001B341B" w:rsidRPr="001B341B" w:rsidRDefault="001B341B" w:rsidP="001B341B">
      <w:pPr>
        <w:pStyle w:val="ListParagraph"/>
        <w:rPr>
          <w:highlight w:val="lightGray"/>
        </w:rPr>
      </w:pPr>
    </w:p>
    <w:tbl>
      <w:tblPr>
        <w:tblStyle w:val="TableGrid"/>
        <w:tblW w:w="0" w:type="auto"/>
        <w:tblInd w:w="720" w:type="dxa"/>
        <w:tblLook w:val="04A0" w:firstRow="1" w:lastRow="0" w:firstColumn="1" w:lastColumn="0" w:noHBand="0" w:noVBand="1"/>
      </w:tblPr>
      <w:tblGrid>
        <w:gridCol w:w="2183"/>
        <w:gridCol w:w="2164"/>
        <w:gridCol w:w="2197"/>
        <w:gridCol w:w="2086"/>
      </w:tblGrid>
      <w:tr w:rsidR="001B341B" w:rsidRPr="003A56B9" w14:paraId="655E3645" w14:textId="77777777" w:rsidTr="001B341B">
        <w:trPr>
          <w:trHeight w:val="287"/>
          <w:tblHeader/>
        </w:trPr>
        <w:tc>
          <w:tcPr>
            <w:tcW w:w="8630" w:type="dxa"/>
            <w:gridSpan w:val="4"/>
            <w:vAlign w:val="center"/>
          </w:tcPr>
          <w:p w14:paraId="539A6695" w14:textId="2B0BFC73" w:rsidR="001B341B" w:rsidRDefault="001B341B" w:rsidP="0085082B">
            <w:pPr>
              <w:pStyle w:val="ListParagraph"/>
              <w:ind w:left="0"/>
              <w:rPr>
                <w:b/>
                <w:bCs/>
              </w:rPr>
            </w:pPr>
            <w:r>
              <w:rPr>
                <w:b/>
                <w:bCs/>
              </w:rPr>
              <w:lastRenderedPageBreak/>
              <w:t>Modality/Modalities</w:t>
            </w:r>
          </w:p>
        </w:tc>
      </w:tr>
      <w:tr w:rsidR="00DC3804" w:rsidRPr="003A56B9" w14:paraId="5C8F40F7" w14:textId="77777777" w:rsidTr="0085082B">
        <w:trPr>
          <w:trHeight w:val="287"/>
        </w:trPr>
        <w:tc>
          <w:tcPr>
            <w:tcW w:w="2183" w:type="dxa"/>
            <w:vMerge w:val="restart"/>
            <w:vAlign w:val="center"/>
          </w:tcPr>
          <w:p w14:paraId="00E24F3F" w14:textId="77777777" w:rsidR="00DC3804" w:rsidRPr="003A56B9" w:rsidRDefault="00DC3804" w:rsidP="0085082B">
            <w:pPr>
              <w:pStyle w:val="ListParagraph"/>
              <w:ind w:left="0"/>
              <w:rPr>
                <w:b/>
                <w:bCs/>
              </w:rPr>
            </w:pPr>
            <w:r w:rsidRPr="003A56B9">
              <w:rPr>
                <w:b/>
                <w:bCs/>
              </w:rPr>
              <w:t>On Campus</w:t>
            </w:r>
          </w:p>
        </w:tc>
        <w:tc>
          <w:tcPr>
            <w:tcW w:w="2164" w:type="dxa"/>
            <w:shd w:val="clear" w:color="auto" w:fill="D9D9D9" w:themeFill="background1" w:themeFillShade="D9"/>
          </w:tcPr>
          <w:p w14:paraId="0506D38C" w14:textId="77777777" w:rsidR="00DC3804" w:rsidRPr="003A56B9" w:rsidRDefault="00DC3804" w:rsidP="0085082B">
            <w:pPr>
              <w:pStyle w:val="ListParagraph"/>
              <w:ind w:left="0"/>
              <w:rPr>
                <w:b/>
                <w:bCs/>
              </w:rPr>
            </w:pPr>
            <w:r w:rsidRPr="003A56B9">
              <w:rPr>
                <w:b/>
                <w:bCs/>
              </w:rPr>
              <w:t>Yes/No</w:t>
            </w:r>
          </w:p>
        </w:tc>
        <w:tc>
          <w:tcPr>
            <w:tcW w:w="4283" w:type="dxa"/>
            <w:gridSpan w:val="2"/>
            <w:shd w:val="clear" w:color="auto" w:fill="D9D9D9" w:themeFill="background1" w:themeFillShade="D9"/>
          </w:tcPr>
          <w:p w14:paraId="71EE430D" w14:textId="77777777" w:rsidR="00DC3804" w:rsidRPr="003A56B9" w:rsidRDefault="00DC3804" w:rsidP="0085082B">
            <w:pPr>
              <w:pStyle w:val="ListParagraph"/>
              <w:ind w:left="0"/>
              <w:rPr>
                <w:b/>
                <w:bCs/>
              </w:rPr>
            </w:pPr>
            <w:r>
              <w:rPr>
                <w:b/>
                <w:bCs/>
              </w:rPr>
              <w:t>Intended Start Date</w:t>
            </w:r>
          </w:p>
        </w:tc>
      </w:tr>
      <w:tr w:rsidR="00DC3804" w14:paraId="62BFE8FF" w14:textId="77777777" w:rsidTr="0085082B">
        <w:tc>
          <w:tcPr>
            <w:tcW w:w="2183" w:type="dxa"/>
            <w:vMerge/>
            <w:vAlign w:val="center"/>
          </w:tcPr>
          <w:p w14:paraId="7EBC2C40" w14:textId="77777777" w:rsidR="00DC3804" w:rsidRPr="003A56B9" w:rsidRDefault="00DC3804" w:rsidP="0085082B">
            <w:pPr>
              <w:pStyle w:val="ListParagraph"/>
              <w:ind w:left="0"/>
              <w:rPr>
                <w:b/>
                <w:bCs/>
              </w:rPr>
            </w:pPr>
          </w:p>
        </w:tc>
        <w:tc>
          <w:tcPr>
            <w:tcW w:w="2164" w:type="dxa"/>
          </w:tcPr>
          <w:p w14:paraId="13FAA25E" w14:textId="7C2E3B91" w:rsidR="00DC3804" w:rsidRDefault="00864D42" w:rsidP="0085082B">
            <w:pPr>
              <w:pStyle w:val="ListParagraph"/>
              <w:ind w:left="0"/>
            </w:pPr>
            <w:r>
              <w:t>Yes</w:t>
            </w:r>
          </w:p>
        </w:tc>
        <w:tc>
          <w:tcPr>
            <w:tcW w:w="2197" w:type="dxa"/>
          </w:tcPr>
          <w:p w14:paraId="1133A13B" w14:textId="2CF55A87" w:rsidR="00DC3804" w:rsidRDefault="00864D42" w:rsidP="0085082B">
            <w:pPr>
              <w:pStyle w:val="ListParagraph"/>
              <w:ind w:left="0"/>
            </w:pPr>
            <w:r>
              <w:t>Fall 2025</w:t>
            </w:r>
          </w:p>
        </w:tc>
        <w:tc>
          <w:tcPr>
            <w:tcW w:w="2086" w:type="dxa"/>
          </w:tcPr>
          <w:p w14:paraId="04BD06F0" w14:textId="77777777" w:rsidR="00DC3804" w:rsidRDefault="00DC3804" w:rsidP="0085082B">
            <w:pPr>
              <w:pStyle w:val="ListParagraph"/>
              <w:ind w:left="0"/>
            </w:pPr>
          </w:p>
        </w:tc>
      </w:tr>
      <w:tr w:rsidR="00DC3804" w:rsidRPr="003A56B9" w14:paraId="2EFBC5E3" w14:textId="77777777" w:rsidTr="0085082B">
        <w:tc>
          <w:tcPr>
            <w:tcW w:w="2183" w:type="dxa"/>
            <w:vMerge w:val="restart"/>
            <w:vAlign w:val="center"/>
          </w:tcPr>
          <w:p w14:paraId="775A673C" w14:textId="77777777" w:rsidR="00DC3804" w:rsidRPr="003A56B9" w:rsidRDefault="00DC3804" w:rsidP="0085082B">
            <w:pPr>
              <w:pStyle w:val="ListParagraph"/>
              <w:ind w:left="0"/>
              <w:rPr>
                <w:b/>
                <w:bCs/>
              </w:rPr>
            </w:pPr>
            <w:r w:rsidRPr="003A56B9">
              <w:rPr>
                <w:b/>
                <w:bCs/>
              </w:rPr>
              <w:t>Off Campus</w:t>
            </w:r>
          </w:p>
        </w:tc>
        <w:tc>
          <w:tcPr>
            <w:tcW w:w="2164" w:type="dxa"/>
            <w:shd w:val="clear" w:color="auto" w:fill="D9D9D9" w:themeFill="background1" w:themeFillShade="D9"/>
          </w:tcPr>
          <w:p w14:paraId="62375883" w14:textId="77777777" w:rsidR="00DC3804" w:rsidRPr="003A56B9" w:rsidRDefault="00DC3804" w:rsidP="0085082B">
            <w:pPr>
              <w:pStyle w:val="ListParagraph"/>
              <w:ind w:left="0"/>
              <w:rPr>
                <w:b/>
                <w:bCs/>
              </w:rPr>
            </w:pPr>
            <w:r w:rsidRPr="003A56B9">
              <w:rPr>
                <w:b/>
                <w:bCs/>
              </w:rPr>
              <w:t>Yes/No</w:t>
            </w:r>
          </w:p>
        </w:tc>
        <w:tc>
          <w:tcPr>
            <w:tcW w:w="2197" w:type="dxa"/>
            <w:shd w:val="clear" w:color="auto" w:fill="D9D9D9" w:themeFill="background1" w:themeFillShade="D9"/>
          </w:tcPr>
          <w:p w14:paraId="004B9334" w14:textId="77777777" w:rsidR="00DC3804" w:rsidRPr="003A56B9" w:rsidRDefault="00DC3804" w:rsidP="0085082B">
            <w:pPr>
              <w:pStyle w:val="ListParagraph"/>
              <w:ind w:left="0"/>
              <w:rPr>
                <w:b/>
                <w:bCs/>
              </w:rPr>
            </w:pPr>
            <w:r w:rsidRPr="003A56B9">
              <w:rPr>
                <w:b/>
                <w:bCs/>
              </w:rPr>
              <w:t>Location</w:t>
            </w:r>
            <w:r>
              <w:rPr>
                <w:b/>
                <w:bCs/>
              </w:rPr>
              <w:t>(</w:t>
            </w:r>
            <w:r w:rsidRPr="003A56B9">
              <w:rPr>
                <w:b/>
                <w:bCs/>
              </w:rPr>
              <w:t>s</w:t>
            </w:r>
            <w:r>
              <w:rPr>
                <w:b/>
                <w:bCs/>
              </w:rPr>
              <w:t>)</w:t>
            </w:r>
          </w:p>
        </w:tc>
        <w:tc>
          <w:tcPr>
            <w:tcW w:w="2086" w:type="dxa"/>
            <w:shd w:val="clear" w:color="auto" w:fill="D9D9D9" w:themeFill="background1" w:themeFillShade="D9"/>
          </w:tcPr>
          <w:p w14:paraId="6E5ADDCC" w14:textId="77777777" w:rsidR="00DC3804" w:rsidRPr="003A56B9" w:rsidRDefault="00DC3804" w:rsidP="0085082B">
            <w:pPr>
              <w:pStyle w:val="ListParagraph"/>
              <w:ind w:left="0"/>
              <w:rPr>
                <w:b/>
                <w:bCs/>
              </w:rPr>
            </w:pPr>
            <w:r w:rsidRPr="003A56B9">
              <w:rPr>
                <w:b/>
                <w:bCs/>
              </w:rPr>
              <w:t>Intended Start Date</w:t>
            </w:r>
          </w:p>
        </w:tc>
      </w:tr>
      <w:tr w:rsidR="00DC3804" w14:paraId="4EF85D31" w14:textId="77777777" w:rsidTr="0085082B">
        <w:tc>
          <w:tcPr>
            <w:tcW w:w="2183" w:type="dxa"/>
            <w:vMerge/>
            <w:vAlign w:val="center"/>
          </w:tcPr>
          <w:p w14:paraId="0BE35130" w14:textId="77777777" w:rsidR="00DC3804" w:rsidRPr="003A56B9" w:rsidRDefault="00DC3804" w:rsidP="0085082B">
            <w:pPr>
              <w:pStyle w:val="ListParagraph"/>
              <w:ind w:left="0"/>
              <w:rPr>
                <w:b/>
                <w:bCs/>
              </w:rPr>
            </w:pPr>
          </w:p>
        </w:tc>
        <w:tc>
          <w:tcPr>
            <w:tcW w:w="2164" w:type="dxa"/>
          </w:tcPr>
          <w:p w14:paraId="2AAE4900" w14:textId="70F0CF6F" w:rsidR="00DC3804" w:rsidRDefault="00864D42" w:rsidP="0085082B">
            <w:pPr>
              <w:pStyle w:val="ListParagraph"/>
              <w:ind w:left="0"/>
            </w:pPr>
            <w:r>
              <w:t>No</w:t>
            </w:r>
          </w:p>
        </w:tc>
        <w:tc>
          <w:tcPr>
            <w:tcW w:w="2197" w:type="dxa"/>
          </w:tcPr>
          <w:p w14:paraId="7B333F11" w14:textId="77777777" w:rsidR="00DC3804" w:rsidRDefault="00DC3804" w:rsidP="0085082B">
            <w:pPr>
              <w:pStyle w:val="ListParagraph"/>
              <w:ind w:left="0"/>
            </w:pPr>
          </w:p>
        </w:tc>
        <w:tc>
          <w:tcPr>
            <w:tcW w:w="2086" w:type="dxa"/>
          </w:tcPr>
          <w:p w14:paraId="7807669C" w14:textId="77777777" w:rsidR="00DC3804" w:rsidRDefault="00DC3804" w:rsidP="0085082B">
            <w:pPr>
              <w:pStyle w:val="ListParagraph"/>
              <w:ind w:left="0"/>
            </w:pPr>
          </w:p>
        </w:tc>
      </w:tr>
      <w:tr w:rsidR="00DC3804" w14:paraId="6F6243D3" w14:textId="77777777" w:rsidTr="0085082B">
        <w:tc>
          <w:tcPr>
            <w:tcW w:w="2183" w:type="dxa"/>
            <w:vMerge w:val="restart"/>
            <w:vAlign w:val="center"/>
          </w:tcPr>
          <w:p w14:paraId="291BF7A5" w14:textId="77777777" w:rsidR="00DC3804" w:rsidRPr="003A56B9" w:rsidRDefault="00DC3804" w:rsidP="0085082B">
            <w:pPr>
              <w:pStyle w:val="ListParagraph"/>
              <w:ind w:left="0"/>
              <w:rPr>
                <w:b/>
                <w:bCs/>
              </w:rPr>
            </w:pPr>
            <w:r w:rsidRPr="003A56B9">
              <w:rPr>
                <w:b/>
                <w:bCs/>
              </w:rPr>
              <w:t>Distance Delivery</w:t>
            </w:r>
          </w:p>
        </w:tc>
        <w:tc>
          <w:tcPr>
            <w:tcW w:w="2164" w:type="dxa"/>
            <w:shd w:val="clear" w:color="auto" w:fill="D9D9D9" w:themeFill="background1" w:themeFillShade="D9"/>
          </w:tcPr>
          <w:p w14:paraId="30F83C6D" w14:textId="77777777" w:rsidR="00DC3804" w:rsidRDefault="00DC3804" w:rsidP="0085082B">
            <w:pPr>
              <w:pStyle w:val="ListParagraph"/>
              <w:ind w:left="0"/>
            </w:pPr>
            <w:r w:rsidRPr="003A56B9">
              <w:rPr>
                <w:b/>
                <w:bCs/>
              </w:rPr>
              <w:t>Yes/No</w:t>
            </w:r>
          </w:p>
        </w:tc>
        <w:tc>
          <w:tcPr>
            <w:tcW w:w="2197" w:type="dxa"/>
            <w:shd w:val="clear" w:color="auto" w:fill="D9D9D9" w:themeFill="background1" w:themeFillShade="D9"/>
          </w:tcPr>
          <w:p w14:paraId="3E32E003" w14:textId="77777777" w:rsidR="00DC3804" w:rsidRPr="003A56B9" w:rsidRDefault="00DC3804" w:rsidP="0085082B">
            <w:pPr>
              <w:pStyle w:val="ListParagraph"/>
              <w:ind w:left="0"/>
              <w:rPr>
                <w:b/>
                <w:bCs/>
              </w:rPr>
            </w:pPr>
            <w:r>
              <w:rPr>
                <w:b/>
                <w:bCs/>
              </w:rPr>
              <w:t>Delivery Method(s)</w:t>
            </w:r>
          </w:p>
        </w:tc>
        <w:tc>
          <w:tcPr>
            <w:tcW w:w="2086" w:type="dxa"/>
            <w:shd w:val="clear" w:color="auto" w:fill="D9D9D9" w:themeFill="background1" w:themeFillShade="D9"/>
          </w:tcPr>
          <w:p w14:paraId="40C8B8B1" w14:textId="77777777" w:rsidR="00DC3804" w:rsidRDefault="00DC3804" w:rsidP="0085082B">
            <w:pPr>
              <w:pStyle w:val="ListParagraph"/>
              <w:ind w:left="0"/>
            </w:pPr>
            <w:r w:rsidRPr="003A56B9">
              <w:rPr>
                <w:b/>
                <w:bCs/>
              </w:rPr>
              <w:t>Intended Start Date</w:t>
            </w:r>
          </w:p>
        </w:tc>
      </w:tr>
      <w:tr w:rsidR="00DC3804" w14:paraId="0DE5C425" w14:textId="77777777" w:rsidTr="0085082B">
        <w:tc>
          <w:tcPr>
            <w:tcW w:w="2183" w:type="dxa"/>
            <w:vMerge/>
          </w:tcPr>
          <w:p w14:paraId="27D0FA94" w14:textId="77777777" w:rsidR="00DC3804" w:rsidRDefault="00DC3804" w:rsidP="0085082B">
            <w:pPr>
              <w:pStyle w:val="ListParagraph"/>
              <w:ind w:left="0"/>
            </w:pPr>
          </w:p>
        </w:tc>
        <w:tc>
          <w:tcPr>
            <w:tcW w:w="2164" w:type="dxa"/>
          </w:tcPr>
          <w:p w14:paraId="1729BC3C" w14:textId="5AF96D61" w:rsidR="00DC3804" w:rsidRDefault="00864D42" w:rsidP="0085082B">
            <w:pPr>
              <w:pStyle w:val="ListParagraph"/>
              <w:ind w:left="0"/>
            </w:pPr>
            <w:r>
              <w:t>Yes</w:t>
            </w:r>
          </w:p>
        </w:tc>
        <w:tc>
          <w:tcPr>
            <w:tcW w:w="2197" w:type="dxa"/>
          </w:tcPr>
          <w:p w14:paraId="372713AD" w14:textId="47DCCBAB" w:rsidR="00DC3804" w:rsidRDefault="00864D42" w:rsidP="0085082B">
            <w:pPr>
              <w:pStyle w:val="ListParagraph"/>
              <w:ind w:left="0"/>
            </w:pPr>
            <w:r>
              <w:t>Online</w:t>
            </w:r>
          </w:p>
        </w:tc>
        <w:tc>
          <w:tcPr>
            <w:tcW w:w="2086" w:type="dxa"/>
          </w:tcPr>
          <w:p w14:paraId="712AB16E" w14:textId="017F4E44" w:rsidR="00DC3804" w:rsidRDefault="00864D42" w:rsidP="0085082B">
            <w:pPr>
              <w:pStyle w:val="ListParagraph"/>
              <w:ind w:left="0"/>
            </w:pPr>
            <w:r>
              <w:t>Fall 2025</w:t>
            </w:r>
          </w:p>
        </w:tc>
      </w:tr>
    </w:tbl>
    <w:p w14:paraId="42A28A98" w14:textId="77777777" w:rsidR="00DC3804" w:rsidRPr="003A56B9" w:rsidRDefault="00DC3804" w:rsidP="00DC3804">
      <w:pPr>
        <w:pStyle w:val="ListParagraph"/>
      </w:pPr>
    </w:p>
    <w:p w14:paraId="70ABCA2C" w14:textId="77777777" w:rsidR="00DC3804" w:rsidRPr="00A30B1A" w:rsidRDefault="00DC3804" w:rsidP="00DC3804">
      <w:pPr>
        <w:pStyle w:val="ListParagraph"/>
        <w:numPr>
          <w:ilvl w:val="1"/>
          <w:numId w:val="1"/>
        </w:numPr>
        <w:rPr>
          <w:b/>
          <w:bCs/>
          <w:highlight w:val="lightGray"/>
        </w:rPr>
      </w:pPr>
      <w:r w:rsidRPr="00A30B1A">
        <w:rPr>
          <w:b/>
          <w:bCs/>
          <w:highlight w:val="lightGray"/>
        </w:rPr>
        <w:t>Does another BOR institution already have authorization to offer the program line? If so, identify the institution(s).</w:t>
      </w:r>
    </w:p>
    <w:p w14:paraId="0A54E67E" w14:textId="78966066" w:rsidR="001A3901" w:rsidRPr="00B00977" w:rsidRDefault="00C5544F" w:rsidP="001A3901">
      <w:pPr>
        <w:pStyle w:val="ListParagraph"/>
        <w:ind w:firstLine="720"/>
      </w:pPr>
      <w:r>
        <w:t xml:space="preserve">No.  </w:t>
      </w:r>
    </w:p>
    <w:p w14:paraId="5B051256" w14:textId="77777777" w:rsidR="00DC3804" w:rsidRPr="004D317A" w:rsidRDefault="00DC3804" w:rsidP="00DC3804">
      <w:pPr>
        <w:pStyle w:val="ListParagraph"/>
        <w:rPr>
          <w:b/>
          <w:bCs/>
        </w:rPr>
      </w:pPr>
    </w:p>
    <w:p w14:paraId="6C9D6606" w14:textId="3F9654DB" w:rsidR="00DC3804" w:rsidRDefault="00DC3804" w:rsidP="00DC3804">
      <w:pPr>
        <w:pStyle w:val="ListParagraph"/>
        <w:numPr>
          <w:ilvl w:val="0"/>
          <w:numId w:val="1"/>
        </w:numPr>
        <w:rPr>
          <w:b/>
          <w:bCs/>
          <w:highlight w:val="lightGray"/>
        </w:rPr>
      </w:pPr>
      <w:r w:rsidRPr="00A30B1A">
        <w:rPr>
          <w:b/>
          <w:bCs/>
          <w:highlight w:val="lightGray"/>
        </w:rPr>
        <w:t>If the program will be offered through distance delivery, identify the planned instructional modality.</w:t>
      </w:r>
    </w:p>
    <w:p w14:paraId="062A9F36" w14:textId="77777777" w:rsidR="00F94DEE" w:rsidRPr="0088452F" w:rsidRDefault="00F94DEE" w:rsidP="00F94DEE">
      <w:pPr>
        <w:pStyle w:val="ListParagraph"/>
      </w:pPr>
      <w:r>
        <w:t>Synchronous and Asynchronous</w:t>
      </w:r>
    </w:p>
    <w:p w14:paraId="05423D1D" w14:textId="77777777" w:rsidR="00A30B1A" w:rsidRPr="00A30B1A" w:rsidRDefault="00A30B1A" w:rsidP="00A30B1A">
      <w:pPr>
        <w:pStyle w:val="ListParagraph"/>
        <w:rPr>
          <w:b/>
          <w:bCs/>
          <w:highlight w:val="lightGray"/>
        </w:rPr>
      </w:pPr>
    </w:p>
    <w:p w14:paraId="245E97E6" w14:textId="6FA0B5EF" w:rsidR="00A30B1A" w:rsidRPr="001E745F" w:rsidRDefault="00A30B1A" w:rsidP="00DC3804">
      <w:pPr>
        <w:pStyle w:val="ListParagraph"/>
        <w:numPr>
          <w:ilvl w:val="0"/>
          <w:numId w:val="1"/>
        </w:numPr>
        <w:rPr>
          <w:b/>
          <w:bCs/>
        </w:rPr>
      </w:pPr>
      <w:r w:rsidRPr="001E745F">
        <w:rPr>
          <w:b/>
          <w:bCs/>
        </w:rPr>
        <w:t>What are the student learning outcomes for this program?</w:t>
      </w:r>
    </w:p>
    <w:p w14:paraId="01433745" w14:textId="77777777" w:rsidR="00C341AB" w:rsidRPr="005533A7" w:rsidRDefault="00C341AB" w:rsidP="005533A7">
      <w:pPr>
        <w:pStyle w:val="ListParagraph"/>
        <w:numPr>
          <w:ilvl w:val="1"/>
          <w:numId w:val="1"/>
        </w:numPr>
        <w:spacing w:after="0" w:line="240" w:lineRule="auto"/>
        <w:rPr>
          <w:rFonts w:ascii="Calibri" w:eastAsia="Times New Roman" w:hAnsi="Calibri" w:cs="Calibri"/>
          <w:color w:val="000000"/>
        </w:rPr>
      </w:pPr>
      <w:r w:rsidRPr="005533A7">
        <w:rPr>
          <w:rFonts w:ascii="Calibri" w:eastAsia="Times New Roman" w:hAnsi="Calibri" w:cs="Calibri"/>
          <w:color w:val="000000"/>
        </w:rPr>
        <w:t>Analyze a complex computing problem and apply principles of computing and other relevant disciplines to identify solutions.</w:t>
      </w:r>
    </w:p>
    <w:p w14:paraId="0AAC0FE3" w14:textId="77777777" w:rsidR="00C341AB" w:rsidRPr="005533A7" w:rsidRDefault="00C341AB" w:rsidP="005533A7">
      <w:pPr>
        <w:pStyle w:val="ListParagraph"/>
        <w:numPr>
          <w:ilvl w:val="1"/>
          <w:numId w:val="1"/>
        </w:numPr>
        <w:spacing w:after="0" w:line="240" w:lineRule="auto"/>
        <w:rPr>
          <w:rFonts w:ascii="Calibri" w:eastAsia="Times New Roman" w:hAnsi="Calibri" w:cs="Calibri"/>
          <w:color w:val="000000"/>
        </w:rPr>
      </w:pPr>
      <w:r w:rsidRPr="005533A7">
        <w:rPr>
          <w:rFonts w:ascii="Calibri" w:eastAsia="Times New Roman" w:hAnsi="Calibri" w:cs="Calibri"/>
          <w:color w:val="000000"/>
        </w:rPr>
        <w:t>Design, implement, and evaluate a computing-based solution to meet a given set of computing requirements in the context of the program’s discipline.</w:t>
      </w:r>
    </w:p>
    <w:p w14:paraId="05EA2553" w14:textId="77777777" w:rsidR="00C341AB" w:rsidRPr="005533A7" w:rsidRDefault="00C341AB" w:rsidP="005533A7">
      <w:pPr>
        <w:pStyle w:val="ListParagraph"/>
        <w:numPr>
          <w:ilvl w:val="1"/>
          <w:numId w:val="1"/>
        </w:numPr>
        <w:spacing w:after="0" w:line="240" w:lineRule="auto"/>
        <w:rPr>
          <w:rFonts w:ascii="Calibri" w:eastAsia="Times New Roman" w:hAnsi="Calibri" w:cs="Calibri"/>
          <w:color w:val="000000"/>
        </w:rPr>
      </w:pPr>
      <w:r w:rsidRPr="005533A7">
        <w:rPr>
          <w:rFonts w:ascii="Calibri" w:eastAsia="Times New Roman" w:hAnsi="Calibri" w:cs="Calibri"/>
          <w:color w:val="000000"/>
        </w:rPr>
        <w:t>Communicate effectively in a variety of professional contexts.</w:t>
      </w:r>
    </w:p>
    <w:p w14:paraId="02A6A66D" w14:textId="77777777" w:rsidR="00C341AB" w:rsidRPr="005533A7" w:rsidRDefault="00C341AB" w:rsidP="005533A7">
      <w:pPr>
        <w:pStyle w:val="ListParagraph"/>
        <w:numPr>
          <w:ilvl w:val="1"/>
          <w:numId w:val="1"/>
        </w:numPr>
        <w:spacing w:after="0" w:line="240" w:lineRule="auto"/>
        <w:rPr>
          <w:rFonts w:ascii="Calibri" w:eastAsia="Times New Roman" w:hAnsi="Calibri" w:cs="Calibri"/>
          <w:color w:val="000000"/>
        </w:rPr>
      </w:pPr>
      <w:r w:rsidRPr="005533A7">
        <w:rPr>
          <w:rFonts w:ascii="Calibri" w:eastAsia="Times New Roman" w:hAnsi="Calibri" w:cs="Calibri"/>
          <w:color w:val="000000"/>
        </w:rPr>
        <w:t>Recognize professional responsibilities and make informed judgments in computing practice based on legal and ethical principles.</w:t>
      </w:r>
    </w:p>
    <w:p w14:paraId="4E4B6772" w14:textId="77777777" w:rsidR="00C341AB" w:rsidRPr="005533A7" w:rsidRDefault="00C341AB" w:rsidP="005533A7">
      <w:pPr>
        <w:pStyle w:val="ListParagraph"/>
        <w:numPr>
          <w:ilvl w:val="1"/>
          <w:numId w:val="1"/>
        </w:numPr>
        <w:spacing w:after="0" w:line="240" w:lineRule="auto"/>
        <w:rPr>
          <w:rFonts w:ascii="Calibri" w:eastAsia="Times New Roman" w:hAnsi="Calibri" w:cs="Calibri"/>
          <w:color w:val="000000"/>
        </w:rPr>
      </w:pPr>
      <w:r w:rsidRPr="005533A7">
        <w:rPr>
          <w:rFonts w:ascii="Calibri" w:eastAsia="Times New Roman" w:hAnsi="Calibri" w:cs="Calibri"/>
          <w:color w:val="000000"/>
        </w:rPr>
        <w:t>Function effectively as a member or leader of a team engaged in activities appropriate to the program’s discipline.</w:t>
      </w:r>
    </w:p>
    <w:p w14:paraId="3DCC5952" w14:textId="77777777" w:rsidR="00C341AB" w:rsidRPr="005533A7" w:rsidRDefault="00C341AB" w:rsidP="005533A7">
      <w:pPr>
        <w:pStyle w:val="ListParagraph"/>
        <w:numPr>
          <w:ilvl w:val="1"/>
          <w:numId w:val="1"/>
        </w:numPr>
        <w:spacing w:after="0" w:line="240" w:lineRule="auto"/>
        <w:rPr>
          <w:rFonts w:ascii="Calibri" w:eastAsia="Times New Roman" w:hAnsi="Calibri" w:cs="Calibri"/>
          <w:color w:val="000000"/>
        </w:rPr>
      </w:pPr>
      <w:r w:rsidRPr="005533A7">
        <w:rPr>
          <w:rFonts w:ascii="Calibri" w:eastAsia="Times New Roman" w:hAnsi="Calibri" w:cs="Calibri"/>
          <w:color w:val="000000"/>
        </w:rPr>
        <w:t>Apply theory, techniques, and tools throughout the data science lifecycle and employ the resulting knowledge to satisfy stakeholders’ needs.</w:t>
      </w:r>
    </w:p>
    <w:p w14:paraId="6A00FE6F" w14:textId="77777777" w:rsidR="007070EC" w:rsidRPr="00A30B1A" w:rsidRDefault="007070EC" w:rsidP="00A30B1A">
      <w:pPr>
        <w:pStyle w:val="ListParagraph"/>
        <w:rPr>
          <w:b/>
          <w:bCs/>
          <w:highlight w:val="yellow"/>
        </w:rPr>
      </w:pPr>
    </w:p>
    <w:p w14:paraId="03707974" w14:textId="3A7C0F1D" w:rsidR="00A30B1A" w:rsidRPr="00A30B1A" w:rsidRDefault="00A30B1A" w:rsidP="00DC3804">
      <w:pPr>
        <w:pStyle w:val="ListParagraph"/>
        <w:numPr>
          <w:ilvl w:val="0"/>
          <w:numId w:val="1"/>
        </w:numPr>
        <w:rPr>
          <w:b/>
          <w:bCs/>
        </w:rPr>
      </w:pPr>
      <w:r w:rsidRPr="00A30B1A">
        <w:rPr>
          <w:b/>
          <w:bCs/>
        </w:rPr>
        <w:t xml:space="preserve">For </w:t>
      </w:r>
      <w:proofErr w:type="gramStart"/>
      <w:r w:rsidRPr="00A30B1A">
        <w:rPr>
          <w:b/>
          <w:bCs/>
        </w:rPr>
        <w:t>associates and bachelor’s</w:t>
      </w:r>
      <w:proofErr w:type="gramEnd"/>
      <w:r w:rsidRPr="00A30B1A">
        <w:rPr>
          <w:b/>
          <w:bCs/>
        </w:rPr>
        <w:t xml:space="preserve"> degree proposals, identify 3-5 AAC&amp;U Essential Learning Outcomes that have been selected for this program. </w:t>
      </w:r>
      <w:r w:rsidRPr="003A0DD9">
        <w:rPr>
          <w:i/>
          <w:iCs/>
          <w:sz w:val="20"/>
          <w:szCs w:val="20"/>
        </w:rPr>
        <w:t>Use the chart below to indicate the student learning outcomes that alight to the selected ELOs (See BOR Policy 2.11 and Guideline 8.5)</w:t>
      </w:r>
    </w:p>
    <w:tbl>
      <w:tblPr>
        <w:tblStyle w:val="TableGrid"/>
        <w:tblW w:w="0" w:type="auto"/>
        <w:tblInd w:w="720" w:type="dxa"/>
        <w:tblLook w:val="0420" w:firstRow="1" w:lastRow="0" w:firstColumn="0" w:lastColumn="0" w:noHBand="0" w:noVBand="1"/>
      </w:tblPr>
      <w:tblGrid>
        <w:gridCol w:w="3775"/>
        <w:gridCol w:w="4855"/>
      </w:tblGrid>
      <w:tr w:rsidR="00331197" w14:paraId="7CD0B0B1" w14:textId="77777777" w:rsidTr="00A827B4">
        <w:trPr>
          <w:tblHeader/>
        </w:trPr>
        <w:tc>
          <w:tcPr>
            <w:tcW w:w="3775" w:type="dxa"/>
          </w:tcPr>
          <w:p w14:paraId="04A23258" w14:textId="194DE8EC" w:rsidR="00331197" w:rsidRDefault="00331197" w:rsidP="00331197">
            <w:pPr>
              <w:pStyle w:val="ListParagraph"/>
              <w:ind w:left="0"/>
              <w:rPr>
                <w:b/>
                <w:bCs/>
              </w:rPr>
            </w:pPr>
            <w:r>
              <w:rPr>
                <w:b/>
                <w:bCs/>
              </w:rPr>
              <w:t>Essential Learning Outcomes (AAC&amp;U)</w:t>
            </w:r>
          </w:p>
        </w:tc>
        <w:tc>
          <w:tcPr>
            <w:tcW w:w="4855" w:type="dxa"/>
          </w:tcPr>
          <w:p w14:paraId="5D72165C" w14:textId="72C946C0" w:rsidR="00331197" w:rsidRPr="007D0DA1" w:rsidRDefault="00331197" w:rsidP="00331197">
            <w:pPr>
              <w:pStyle w:val="ListParagraph"/>
              <w:ind w:left="0"/>
              <w:rPr>
                <w:b/>
                <w:bCs/>
                <w:highlight w:val="yellow"/>
              </w:rPr>
            </w:pPr>
            <w:r w:rsidRPr="00FD3E37">
              <w:rPr>
                <w:b/>
                <w:bCs/>
              </w:rPr>
              <w:t>Student Learning Outcomes</w:t>
            </w:r>
          </w:p>
        </w:tc>
      </w:tr>
      <w:tr w:rsidR="00331197" w14:paraId="79DE43C0" w14:textId="77777777" w:rsidTr="00A827B4">
        <w:tc>
          <w:tcPr>
            <w:tcW w:w="3775" w:type="dxa"/>
          </w:tcPr>
          <w:p w14:paraId="6D177E5E" w14:textId="6F2EE786" w:rsidR="00331197" w:rsidRPr="00A30B1A" w:rsidRDefault="00331197" w:rsidP="00331197">
            <w:pPr>
              <w:pStyle w:val="ListParagraph"/>
              <w:ind w:left="0"/>
            </w:pPr>
            <w:r w:rsidRPr="00A30B1A">
              <w:t>Inquiry and Analysis</w:t>
            </w:r>
          </w:p>
        </w:tc>
        <w:tc>
          <w:tcPr>
            <w:tcW w:w="4855" w:type="dxa"/>
          </w:tcPr>
          <w:p w14:paraId="3957D6F5" w14:textId="33314C2A" w:rsidR="00331197" w:rsidRPr="009113ED" w:rsidRDefault="009113ED" w:rsidP="009113ED">
            <w:pPr>
              <w:rPr>
                <w:rFonts w:ascii="Calibri" w:eastAsia="Times New Roman" w:hAnsi="Calibri" w:cs="Calibri"/>
                <w:color w:val="000000"/>
              </w:rPr>
            </w:pPr>
            <w:r w:rsidRPr="009113ED">
              <w:rPr>
                <w:rFonts w:ascii="Calibri" w:eastAsia="Times New Roman" w:hAnsi="Calibri" w:cs="Calibri"/>
                <w:color w:val="000000"/>
              </w:rPr>
              <w:t>Analyze a complex computing problem and apply principles of computing and other relevant disciplines to identify solutions.</w:t>
            </w:r>
          </w:p>
        </w:tc>
      </w:tr>
      <w:tr w:rsidR="00331197" w14:paraId="190CE78E" w14:textId="77777777" w:rsidTr="00A827B4">
        <w:tc>
          <w:tcPr>
            <w:tcW w:w="3775" w:type="dxa"/>
          </w:tcPr>
          <w:p w14:paraId="5EDA1947" w14:textId="01D64148" w:rsidR="00331197" w:rsidRPr="00A30B1A" w:rsidRDefault="00331197" w:rsidP="00331197">
            <w:pPr>
              <w:pStyle w:val="ListParagraph"/>
              <w:ind w:left="0"/>
            </w:pPr>
            <w:r w:rsidRPr="00A30B1A">
              <w:t>Critical and Creative Thinking</w:t>
            </w:r>
          </w:p>
        </w:tc>
        <w:tc>
          <w:tcPr>
            <w:tcW w:w="4855" w:type="dxa"/>
          </w:tcPr>
          <w:p w14:paraId="7008B4CC" w14:textId="5B503587" w:rsidR="00331197" w:rsidRPr="003A0DD9" w:rsidRDefault="003A0DD9" w:rsidP="003A0DD9">
            <w:pPr>
              <w:rPr>
                <w:rFonts w:ascii="Calibri" w:eastAsia="Times New Roman" w:hAnsi="Calibri" w:cs="Calibri"/>
                <w:color w:val="000000"/>
              </w:rPr>
            </w:pPr>
            <w:r w:rsidRPr="003A0DD9">
              <w:rPr>
                <w:rFonts w:ascii="Calibri" w:eastAsia="Times New Roman" w:hAnsi="Calibri" w:cs="Calibri"/>
                <w:color w:val="000000"/>
              </w:rPr>
              <w:t>Apply theory, techniques, and tools throughout the data science lifecycle and employ the resulting knowledge to satisfy stakeholders’ needs.</w:t>
            </w:r>
          </w:p>
        </w:tc>
      </w:tr>
      <w:tr w:rsidR="00331197" w14:paraId="0A9FA701" w14:textId="77777777" w:rsidTr="00A827B4">
        <w:tc>
          <w:tcPr>
            <w:tcW w:w="3775" w:type="dxa"/>
          </w:tcPr>
          <w:p w14:paraId="1F1BE65D" w14:textId="30925497" w:rsidR="00331197" w:rsidRPr="00A30B1A" w:rsidRDefault="00331197" w:rsidP="00331197">
            <w:pPr>
              <w:pStyle w:val="ListParagraph"/>
              <w:ind w:left="0"/>
            </w:pPr>
            <w:r w:rsidRPr="00A30B1A">
              <w:t>Information Literacy</w:t>
            </w:r>
          </w:p>
        </w:tc>
        <w:tc>
          <w:tcPr>
            <w:tcW w:w="4855" w:type="dxa"/>
          </w:tcPr>
          <w:p w14:paraId="0C6144F8" w14:textId="6727CD89" w:rsidR="00331197" w:rsidRPr="009113ED" w:rsidRDefault="009113ED" w:rsidP="009113ED">
            <w:pPr>
              <w:rPr>
                <w:rFonts w:ascii="Calibri" w:eastAsia="Times New Roman" w:hAnsi="Calibri" w:cs="Calibri"/>
                <w:color w:val="000000"/>
              </w:rPr>
            </w:pPr>
            <w:r w:rsidRPr="009113ED">
              <w:rPr>
                <w:rFonts w:ascii="Calibri" w:eastAsia="Times New Roman" w:hAnsi="Calibri" w:cs="Calibri"/>
                <w:color w:val="000000"/>
              </w:rPr>
              <w:t>Design, implement, and evaluate a computing-based solution to meet a given set of computing requirements in the context of the program’s discipline.</w:t>
            </w:r>
          </w:p>
        </w:tc>
      </w:tr>
      <w:tr w:rsidR="00331197" w14:paraId="379CBD72" w14:textId="77777777" w:rsidTr="00A827B4">
        <w:tc>
          <w:tcPr>
            <w:tcW w:w="3775" w:type="dxa"/>
          </w:tcPr>
          <w:p w14:paraId="29D67ABA" w14:textId="7E19DC2D" w:rsidR="00331197" w:rsidRPr="00A30B1A" w:rsidRDefault="00331197" w:rsidP="00331197">
            <w:pPr>
              <w:pStyle w:val="ListParagraph"/>
              <w:ind w:left="0"/>
            </w:pPr>
            <w:r w:rsidRPr="00A30B1A">
              <w:t>Teamwork</w:t>
            </w:r>
          </w:p>
        </w:tc>
        <w:tc>
          <w:tcPr>
            <w:tcW w:w="4855" w:type="dxa"/>
          </w:tcPr>
          <w:p w14:paraId="242EEF3D" w14:textId="02DC69A3" w:rsidR="00331197" w:rsidRPr="00DF0D10" w:rsidRDefault="00DF0D10" w:rsidP="00331197">
            <w:pPr>
              <w:pStyle w:val="ListParagraph"/>
              <w:ind w:left="0"/>
            </w:pPr>
            <w:r>
              <w:t>Function effectively as a member or leader of a team engaged in activities appropriate to the program’s discipline.</w:t>
            </w:r>
          </w:p>
        </w:tc>
      </w:tr>
      <w:tr w:rsidR="00331197" w14:paraId="55B78BAD" w14:textId="77777777" w:rsidTr="00A827B4">
        <w:tc>
          <w:tcPr>
            <w:tcW w:w="3775" w:type="dxa"/>
          </w:tcPr>
          <w:p w14:paraId="131C806E" w14:textId="1D2FA592" w:rsidR="00331197" w:rsidRPr="00A30B1A" w:rsidRDefault="00331197" w:rsidP="00331197">
            <w:pPr>
              <w:pStyle w:val="ListParagraph"/>
              <w:ind w:left="0"/>
            </w:pPr>
            <w:r w:rsidRPr="00A30B1A">
              <w:lastRenderedPageBreak/>
              <w:t>Problem Solving</w:t>
            </w:r>
          </w:p>
        </w:tc>
        <w:tc>
          <w:tcPr>
            <w:tcW w:w="4855" w:type="dxa"/>
          </w:tcPr>
          <w:p w14:paraId="4777B069" w14:textId="69290551" w:rsidR="00331197" w:rsidRDefault="00F076B6" w:rsidP="00331197">
            <w:pPr>
              <w:pStyle w:val="ListParagraph"/>
              <w:ind w:left="0"/>
              <w:rPr>
                <w:b/>
                <w:bCs/>
              </w:rPr>
            </w:pPr>
            <w:r w:rsidRPr="005533A7">
              <w:rPr>
                <w:rFonts w:ascii="Calibri" w:eastAsia="Times New Roman" w:hAnsi="Calibri" w:cs="Calibri"/>
                <w:color w:val="000000"/>
              </w:rPr>
              <w:t>Analyze a complex computing problem and apply principles of computing and other relevant disciplines to identify solutions</w:t>
            </w:r>
          </w:p>
        </w:tc>
      </w:tr>
      <w:tr w:rsidR="00331197" w14:paraId="1CCB8902" w14:textId="77777777" w:rsidTr="00A827B4">
        <w:tc>
          <w:tcPr>
            <w:tcW w:w="3775" w:type="dxa"/>
          </w:tcPr>
          <w:p w14:paraId="7D765C63" w14:textId="05C3A0EF" w:rsidR="00331197" w:rsidRPr="00A30B1A" w:rsidRDefault="00331197" w:rsidP="00331197">
            <w:pPr>
              <w:pStyle w:val="ListParagraph"/>
              <w:ind w:left="0"/>
            </w:pPr>
            <w:r w:rsidRPr="00A30B1A">
              <w:t>Civic Knowledge and Engagement</w:t>
            </w:r>
          </w:p>
        </w:tc>
        <w:tc>
          <w:tcPr>
            <w:tcW w:w="4855" w:type="dxa"/>
          </w:tcPr>
          <w:p w14:paraId="40C33B6D" w14:textId="77777777" w:rsidR="00331197" w:rsidRDefault="00331197" w:rsidP="00331197">
            <w:pPr>
              <w:pStyle w:val="ListParagraph"/>
              <w:ind w:left="0"/>
              <w:rPr>
                <w:b/>
                <w:bCs/>
              </w:rPr>
            </w:pPr>
          </w:p>
        </w:tc>
      </w:tr>
      <w:tr w:rsidR="00331197" w14:paraId="20FD39CC" w14:textId="77777777" w:rsidTr="00A827B4">
        <w:tc>
          <w:tcPr>
            <w:tcW w:w="3775" w:type="dxa"/>
          </w:tcPr>
          <w:p w14:paraId="4753E559" w14:textId="7F38AE6D" w:rsidR="00331197" w:rsidRPr="00A30B1A" w:rsidRDefault="00331197" w:rsidP="00331197">
            <w:pPr>
              <w:pStyle w:val="ListParagraph"/>
              <w:ind w:left="0"/>
            </w:pPr>
            <w:r w:rsidRPr="00A30B1A">
              <w:t>Intercultural Knowledge</w:t>
            </w:r>
          </w:p>
        </w:tc>
        <w:tc>
          <w:tcPr>
            <w:tcW w:w="4855" w:type="dxa"/>
          </w:tcPr>
          <w:p w14:paraId="78925614" w14:textId="77777777" w:rsidR="00331197" w:rsidRDefault="00331197" w:rsidP="00331197">
            <w:pPr>
              <w:pStyle w:val="ListParagraph"/>
              <w:ind w:left="0"/>
              <w:rPr>
                <w:b/>
                <w:bCs/>
              </w:rPr>
            </w:pPr>
          </w:p>
        </w:tc>
      </w:tr>
      <w:tr w:rsidR="00331197" w14:paraId="53FDF8B4" w14:textId="77777777" w:rsidTr="00A827B4">
        <w:tc>
          <w:tcPr>
            <w:tcW w:w="3775" w:type="dxa"/>
          </w:tcPr>
          <w:p w14:paraId="2C3B0AA6" w14:textId="4F5624DC" w:rsidR="00331197" w:rsidRPr="00A30B1A" w:rsidRDefault="00331197" w:rsidP="00331197">
            <w:pPr>
              <w:pStyle w:val="ListParagraph"/>
              <w:ind w:left="0"/>
            </w:pPr>
            <w:r w:rsidRPr="00A30B1A">
              <w:t>Ethical Reasoning</w:t>
            </w:r>
          </w:p>
        </w:tc>
        <w:tc>
          <w:tcPr>
            <w:tcW w:w="4855" w:type="dxa"/>
          </w:tcPr>
          <w:p w14:paraId="70144091" w14:textId="77777777" w:rsidR="00331197" w:rsidRDefault="00331197" w:rsidP="00331197">
            <w:pPr>
              <w:pStyle w:val="ListParagraph"/>
              <w:ind w:left="0"/>
              <w:rPr>
                <w:b/>
                <w:bCs/>
              </w:rPr>
            </w:pPr>
          </w:p>
        </w:tc>
      </w:tr>
      <w:tr w:rsidR="00331197" w14:paraId="5230DD6C" w14:textId="77777777" w:rsidTr="00A827B4">
        <w:tc>
          <w:tcPr>
            <w:tcW w:w="3775" w:type="dxa"/>
          </w:tcPr>
          <w:p w14:paraId="57FEA8CA" w14:textId="2DC75BA7" w:rsidR="00331197" w:rsidRPr="00A30B1A" w:rsidRDefault="00331197" w:rsidP="00331197">
            <w:pPr>
              <w:pStyle w:val="ListParagraph"/>
              <w:ind w:left="0"/>
            </w:pPr>
            <w:r w:rsidRPr="00A30B1A">
              <w:t>Foundational Lifelong Learning Skills</w:t>
            </w:r>
          </w:p>
        </w:tc>
        <w:tc>
          <w:tcPr>
            <w:tcW w:w="4855" w:type="dxa"/>
          </w:tcPr>
          <w:p w14:paraId="5F9E2CFD" w14:textId="77777777" w:rsidR="00331197" w:rsidRDefault="00331197" w:rsidP="00331197">
            <w:pPr>
              <w:pStyle w:val="ListParagraph"/>
              <w:ind w:left="0"/>
              <w:rPr>
                <w:b/>
                <w:bCs/>
              </w:rPr>
            </w:pPr>
          </w:p>
        </w:tc>
      </w:tr>
      <w:tr w:rsidR="00331197" w14:paraId="4A4C56B0" w14:textId="77777777" w:rsidTr="00A827B4">
        <w:tc>
          <w:tcPr>
            <w:tcW w:w="3775" w:type="dxa"/>
          </w:tcPr>
          <w:p w14:paraId="23E68152" w14:textId="600379E8" w:rsidR="00331197" w:rsidRPr="00A30B1A" w:rsidRDefault="00331197" w:rsidP="00331197">
            <w:pPr>
              <w:pStyle w:val="ListParagraph"/>
              <w:ind w:left="0"/>
            </w:pPr>
            <w:r w:rsidRPr="00A30B1A">
              <w:t>Integrative Learning</w:t>
            </w:r>
          </w:p>
        </w:tc>
        <w:tc>
          <w:tcPr>
            <w:tcW w:w="4855" w:type="dxa"/>
          </w:tcPr>
          <w:p w14:paraId="5CFBFE01" w14:textId="77777777" w:rsidR="00331197" w:rsidRDefault="00331197" w:rsidP="00331197">
            <w:pPr>
              <w:pStyle w:val="ListParagraph"/>
              <w:ind w:left="0"/>
              <w:rPr>
                <w:b/>
                <w:bCs/>
              </w:rPr>
            </w:pPr>
          </w:p>
        </w:tc>
      </w:tr>
    </w:tbl>
    <w:p w14:paraId="6D5FECE3" w14:textId="4A7D56DC" w:rsidR="00DC3804" w:rsidRDefault="00DC3804" w:rsidP="00BA74E4">
      <w:pPr>
        <w:rPr>
          <w:b/>
          <w:bCs/>
        </w:rPr>
      </w:pPr>
    </w:p>
    <w:p w14:paraId="74E132D9" w14:textId="454B5818" w:rsidR="00BA74E4" w:rsidRDefault="00BA74E4" w:rsidP="00BA74E4">
      <w:pPr>
        <w:pStyle w:val="ListParagraph"/>
        <w:numPr>
          <w:ilvl w:val="0"/>
          <w:numId w:val="1"/>
        </w:numPr>
        <w:rPr>
          <w:b/>
          <w:bCs/>
        </w:rPr>
      </w:pPr>
      <w:r w:rsidRPr="00BA74E4">
        <w:rPr>
          <w:b/>
          <w:bCs/>
        </w:rPr>
        <w:t>Enter the number of credit hours required to graduate.</w:t>
      </w:r>
    </w:p>
    <w:p w14:paraId="767F5C9E" w14:textId="18C89D26" w:rsidR="00BA74E4" w:rsidRPr="00AE69D5" w:rsidRDefault="00AE69D5" w:rsidP="00D63DF8">
      <w:pPr>
        <w:pStyle w:val="ListParagraph"/>
      </w:pPr>
      <w:r w:rsidRPr="00AE69D5">
        <w:t>120</w:t>
      </w:r>
    </w:p>
    <w:p w14:paraId="5F9DF86C" w14:textId="77777777" w:rsidR="00AE69D5" w:rsidRPr="00BA74E4" w:rsidRDefault="00AE69D5" w:rsidP="00D63DF8">
      <w:pPr>
        <w:pStyle w:val="ListParagraph"/>
        <w:rPr>
          <w:b/>
          <w:bCs/>
        </w:rPr>
      </w:pPr>
    </w:p>
    <w:p w14:paraId="0DB5DD60" w14:textId="6A1F8C26" w:rsidR="00BA74E4" w:rsidRPr="00D63DF8" w:rsidRDefault="00BA74E4" w:rsidP="00D63DF8">
      <w:pPr>
        <w:pStyle w:val="ListParagraph"/>
        <w:numPr>
          <w:ilvl w:val="0"/>
          <w:numId w:val="1"/>
        </w:numPr>
        <w:rPr>
          <w:b/>
          <w:bCs/>
        </w:rPr>
      </w:pPr>
      <w:r w:rsidRPr="00D63DF8">
        <w:rPr>
          <w:b/>
          <w:bCs/>
        </w:rPr>
        <w:t>Complete the following tables to provide a degree program curriculum summary.</w:t>
      </w:r>
    </w:p>
    <w:p w14:paraId="57507953" w14:textId="08132E5F" w:rsidR="00BA74E4" w:rsidRPr="00D63DF8" w:rsidRDefault="00BA74E4" w:rsidP="00D63DF8">
      <w:pPr>
        <w:pStyle w:val="ListParagraph"/>
        <w:rPr>
          <w:b/>
          <w:bCs/>
        </w:rPr>
      </w:pPr>
    </w:p>
    <w:p w14:paraId="62E6ACA7" w14:textId="5350A8B8" w:rsidR="00D63DF8" w:rsidRPr="00D63DF8" w:rsidRDefault="00D63DF8" w:rsidP="00D63DF8">
      <w:pPr>
        <w:pStyle w:val="ListParagraph"/>
        <w:numPr>
          <w:ilvl w:val="0"/>
          <w:numId w:val="6"/>
        </w:numPr>
        <w:rPr>
          <w:b/>
          <w:bCs/>
        </w:rPr>
      </w:pPr>
      <w:r w:rsidRPr="00D63DF8">
        <w:rPr>
          <w:b/>
          <w:bCs/>
        </w:rPr>
        <w:t>Table 1.</w:t>
      </w:r>
      <w:r w:rsidR="009E61F0">
        <w:rPr>
          <w:b/>
          <w:bCs/>
        </w:rPr>
        <w:t xml:space="preserve">  </w:t>
      </w:r>
    </w:p>
    <w:tbl>
      <w:tblPr>
        <w:tblStyle w:val="TableGrid"/>
        <w:tblW w:w="0" w:type="auto"/>
        <w:tblInd w:w="720" w:type="dxa"/>
        <w:tblLook w:val="04A0" w:firstRow="1" w:lastRow="0" w:firstColumn="1" w:lastColumn="0" w:noHBand="0" w:noVBand="1"/>
      </w:tblPr>
      <w:tblGrid>
        <w:gridCol w:w="4131"/>
        <w:gridCol w:w="2434"/>
        <w:gridCol w:w="1980"/>
      </w:tblGrid>
      <w:tr w:rsidR="00686940" w:rsidRPr="00D63DF8" w14:paraId="7EE5418C" w14:textId="77777777" w:rsidTr="001B341B">
        <w:trPr>
          <w:tblHeader/>
        </w:trPr>
        <w:tc>
          <w:tcPr>
            <w:tcW w:w="4131" w:type="dxa"/>
            <w:shd w:val="clear" w:color="auto" w:fill="auto"/>
          </w:tcPr>
          <w:p w14:paraId="079C6498" w14:textId="17132418" w:rsidR="00686940" w:rsidRPr="00D63DF8" w:rsidRDefault="00686940" w:rsidP="00D63DF8">
            <w:pPr>
              <w:pStyle w:val="ListParagraph"/>
              <w:ind w:left="0"/>
              <w:rPr>
                <w:b/>
                <w:bCs/>
              </w:rPr>
            </w:pPr>
          </w:p>
        </w:tc>
        <w:tc>
          <w:tcPr>
            <w:tcW w:w="4414" w:type="dxa"/>
            <w:gridSpan w:val="2"/>
            <w:shd w:val="clear" w:color="auto" w:fill="auto"/>
          </w:tcPr>
          <w:p w14:paraId="489CD61F" w14:textId="6DA354D0" w:rsidR="00686940" w:rsidRPr="00D63DF8" w:rsidRDefault="00686940" w:rsidP="00D63DF8">
            <w:pPr>
              <w:pStyle w:val="ListParagraph"/>
              <w:ind w:left="0"/>
              <w:jc w:val="center"/>
              <w:rPr>
                <w:b/>
                <w:bCs/>
              </w:rPr>
            </w:pPr>
            <w:r w:rsidRPr="00D63DF8">
              <w:rPr>
                <w:b/>
                <w:bCs/>
              </w:rPr>
              <w:t>Credit Hours in Program</w:t>
            </w:r>
          </w:p>
        </w:tc>
      </w:tr>
      <w:tr w:rsidR="001E745F" w:rsidRPr="00D63DF8" w14:paraId="10B1CC1C" w14:textId="77777777" w:rsidTr="00686940">
        <w:tc>
          <w:tcPr>
            <w:tcW w:w="4131" w:type="dxa"/>
            <w:shd w:val="clear" w:color="auto" w:fill="auto"/>
          </w:tcPr>
          <w:p w14:paraId="212BD95F" w14:textId="62135DF1" w:rsidR="001E745F" w:rsidRPr="00D63DF8" w:rsidRDefault="001E745F" w:rsidP="00D63DF8">
            <w:pPr>
              <w:pStyle w:val="ListParagraph"/>
              <w:ind w:left="0"/>
              <w:rPr>
                <w:b/>
                <w:bCs/>
              </w:rPr>
            </w:pPr>
          </w:p>
        </w:tc>
        <w:tc>
          <w:tcPr>
            <w:tcW w:w="2434" w:type="dxa"/>
            <w:shd w:val="clear" w:color="auto" w:fill="auto"/>
          </w:tcPr>
          <w:p w14:paraId="2A3ED459" w14:textId="7E37A979" w:rsidR="001E745F" w:rsidRPr="00D63DF8" w:rsidRDefault="00686940" w:rsidP="00D63DF8">
            <w:pPr>
              <w:pStyle w:val="ListParagraph"/>
              <w:ind w:left="0"/>
              <w:rPr>
                <w:b/>
                <w:bCs/>
              </w:rPr>
            </w:pPr>
            <w:r w:rsidRPr="00D63DF8">
              <w:rPr>
                <w:b/>
                <w:bCs/>
              </w:rPr>
              <w:t>Hours Per Requirement</w:t>
            </w:r>
          </w:p>
        </w:tc>
        <w:tc>
          <w:tcPr>
            <w:tcW w:w="1980" w:type="dxa"/>
            <w:shd w:val="clear" w:color="auto" w:fill="auto"/>
          </w:tcPr>
          <w:p w14:paraId="47653512" w14:textId="48703827" w:rsidR="001E745F" w:rsidRPr="00D63DF8" w:rsidRDefault="00686940" w:rsidP="00D63DF8">
            <w:pPr>
              <w:pStyle w:val="ListParagraph"/>
              <w:ind w:left="0"/>
              <w:rPr>
                <w:b/>
                <w:bCs/>
              </w:rPr>
            </w:pPr>
            <w:r w:rsidRPr="00D63DF8">
              <w:rPr>
                <w:b/>
                <w:bCs/>
              </w:rPr>
              <w:t>% of Total Horus</w:t>
            </w:r>
          </w:p>
        </w:tc>
      </w:tr>
      <w:tr w:rsidR="00686940" w:rsidRPr="00D63DF8" w14:paraId="7D006C97" w14:textId="77777777" w:rsidTr="00686940">
        <w:tc>
          <w:tcPr>
            <w:tcW w:w="4131" w:type="dxa"/>
            <w:shd w:val="clear" w:color="auto" w:fill="auto"/>
          </w:tcPr>
          <w:p w14:paraId="2CEA09FF" w14:textId="082FE6F7" w:rsidR="00686940" w:rsidRPr="00D63DF8" w:rsidRDefault="00686940" w:rsidP="00D63DF8">
            <w:pPr>
              <w:pStyle w:val="ListParagraph"/>
              <w:ind w:left="0"/>
              <w:rPr>
                <w:b/>
                <w:bCs/>
              </w:rPr>
            </w:pPr>
            <w:r w:rsidRPr="00D63DF8">
              <w:rPr>
                <w:b/>
                <w:bCs/>
              </w:rPr>
              <w:t>System General Education Requirements</w:t>
            </w:r>
          </w:p>
        </w:tc>
        <w:tc>
          <w:tcPr>
            <w:tcW w:w="2434" w:type="dxa"/>
            <w:shd w:val="clear" w:color="auto" w:fill="auto"/>
          </w:tcPr>
          <w:p w14:paraId="298E4465" w14:textId="151FC2F5" w:rsidR="00686940" w:rsidRPr="00D63DF8" w:rsidRDefault="00686940" w:rsidP="00A94B40">
            <w:pPr>
              <w:pStyle w:val="ListParagraph"/>
              <w:ind w:left="0"/>
              <w:jc w:val="center"/>
              <w:rPr>
                <w:b/>
                <w:bCs/>
              </w:rPr>
            </w:pPr>
          </w:p>
        </w:tc>
        <w:tc>
          <w:tcPr>
            <w:tcW w:w="1980" w:type="dxa"/>
            <w:shd w:val="clear" w:color="auto" w:fill="auto"/>
          </w:tcPr>
          <w:p w14:paraId="51E2987A" w14:textId="77777777" w:rsidR="00686940" w:rsidRPr="00D63DF8" w:rsidRDefault="00686940" w:rsidP="00A94B40">
            <w:pPr>
              <w:pStyle w:val="ListParagraph"/>
              <w:ind w:left="0"/>
              <w:jc w:val="center"/>
              <w:rPr>
                <w:b/>
                <w:bCs/>
              </w:rPr>
            </w:pPr>
          </w:p>
        </w:tc>
      </w:tr>
      <w:tr w:rsidR="00686940" w:rsidRPr="00D63DF8" w14:paraId="204F9CAB" w14:textId="77777777" w:rsidTr="00686940">
        <w:tc>
          <w:tcPr>
            <w:tcW w:w="4131" w:type="dxa"/>
            <w:shd w:val="clear" w:color="auto" w:fill="auto"/>
          </w:tcPr>
          <w:p w14:paraId="3C1085EE" w14:textId="05570ABA" w:rsidR="00686940" w:rsidRPr="00D63DF8" w:rsidRDefault="00686940" w:rsidP="00D63DF8">
            <w:pPr>
              <w:pStyle w:val="ListParagraph"/>
              <w:ind w:left="0"/>
              <w:jc w:val="right"/>
              <w:rPr>
                <w:i/>
                <w:iCs/>
              </w:rPr>
            </w:pPr>
            <w:r w:rsidRPr="00D63DF8">
              <w:rPr>
                <w:i/>
                <w:iCs/>
              </w:rPr>
              <w:t>Subtotal – Gen Ed Requirements</w:t>
            </w:r>
          </w:p>
        </w:tc>
        <w:tc>
          <w:tcPr>
            <w:tcW w:w="2434" w:type="dxa"/>
            <w:shd w:val="clear" w:color="auto" w:fill="auto"/>
          </w:tcPr>
          <w:p w14:paraId="60EECEDB" w14:textId="0918C93F" w:rsidR="00686940" w:rsidRPr="00D63DF8" w:rsidRDefault="00A94B40" w:rsidP="00A94B40">
            <w:pPr>
              <w:pStyle w:val="ListParagraph"/>
              <w:ind w:left="0"/>
              <w:jc w:val="center"/>
              <w:rPr>
                <w:b/>
                <w:bCs/>
              </w:rPr>
            </w:pPr>
            <w:r>
              <w:rPr>
                <w:b/>
                <w:bCs/>
              </w:rPr>
              <w:t>3</w:t>
            </w:r>
            <w:r w:rsidR="00A56538">
              <w:rPr>
                <w:b/>
                <w:bCs/>
              </w:rPr>
              <w:t>2</w:t>
            </w:r>
          </w:p>
        </w:tc>
        <w:tc>
          <w:tcPr>
            <w:tcW w:w="1980" w:type="dxa"/>
            <w:shd w:val="clear" w:color="auto" w:fill="auto"/>
          </w:tcPr>
          <w:p w14:paraId="448287C4" w14:textId="35B36BCC" w:rsidR="00686940" w:rsidRPr="00D63DF8" w:rsidRDefault="00D1204B" w:rsidP="00A94B40">
            <w:pPr>
              <w:pStyle w:val="ListParagraph"/>
              <w:ind w:left="0"/>
              <w:jc w:val="center"/>
              <w:rPr>
                <w:b/>
                <w:bCs/>
              </w:rPr>
            </w:pPr>
            <w:r>
              <w:rPr>
                <w:b/>
                <w:bCs/>
              </w:rPr>
              <w:t>26.6%</w:t>
            </w:r>
          </w:p>
        </w:tc>
      </w:tr>
      <w:tr w:rsidR="00686940" w:rsidRPr="00D63DF8" w14:paraId="33C7AF3D" w14:textId="77777777" w:rsidTr="00686940">
        <w:tc>
          <w:tcPr>
            <w:tcW w:w="4131" w:type="dxa"/>
            <w:shd w:val="clear" w:color="auto" w:fill="auto"/>
          </w:tcPr>
          <w:p w14:paraId="293A13D4" w14:textId="07931F4A" w:rsidR="00686940" w:rsidRPr="00D63DF8" w:rsidRDefault="00686940" w:rsidP="00D63DF8">
            <w:pPr>
              <w:pStyle w:val="ListParagraph"/>
              <w:ind w:left="0"/>
              <w:rPr>
                <w:b/>
                <w:bCs/>
              </w:rPr>
            </w:pPr>
            <w:r w:rsidRPr="00D63DF8">
              <w:rPr>
                <w:b/>
                <w:bCs/>
              </w:rPr>
              <w:t>Program Requirements</w:t>
            </w:r>
          </w:p>
        </w:tc>
        <w:tc>
          <w:tcPr>
            <w:tcW w:w="2434" w:type="dxa"/>
            <w:shd w:val="clear" w:color="auto" w:fill="auto"/>
          </w:tcPr>
          <w:p w14:paraId="34177F56" w14:textId="77777777" w:rsidR="00686940" w:rsidRPr="00D63DF8" w:rsidRDefault="00686940" w:rsidP="00A94B40">
            <w:pPr>
              <w:pStyle w:val="ListParagraph"/>
              <w:ind w:left="0"/>
              <w:jc w:val="center"/>
              <w:rPr>
                <w:b/>
                <w:bCs/>
              </w:rPr>
            </w:pPr>
          </w:p>
        </w:tc>
        <w:tc>
          <w:tcPr>
            <w:tcW w:w="1980" w:type="dxa"/>
            <w:shd w:val="clear" w:color="auto" w:fill="auto"/>
          </w:tcPr>
          <w:p w14:paraId="047CDF7C" w14:textId="77777777" w:rsidR="00686940" w:rsidRPr="00D63DF8" w:rsidRDefault="00686940" w:rsidP="00A94B40">
            <w:pPr>
              <w:pStyle w:val="ListParagraph"/>
              <w:ind w:left="0"/>
              <w:jc w:val="center"/>
              <w:rPr>
                <w:b/>
                <w:bCs/>
              </w:rPr>
            </w:pPr>
          </w:p>
        </w:tc>
      </w:tr>
      <w:tr w:rsidR="00686940" w:rsidRPr="00D63DF8" w14:paraId="5057A2BE" w14:textId="77777777" w:rsidTr="00686940">
        <w:tc>
          <w:tcPr>
            <w:tcW w:w="4131" w:type="dxa"/>
            <w:shd w:val="clear" w:color="auto" w:fill="auto"/>
          </w:tcPr>
          <w:p w14:paraId="0E9A8264" w14:textId="276EC323" w:rsidR="00686940" w:rsidRPr="00D63DF8" w:rsidRDefault="00686940" w:rsidP="00D63DF8">
            <w:pPr>
              <w:pStyle w:val="ListParagraph"/>
              <w:ind w:left="0"/>
            </w:pPr>
            <w:r w:rsidRPr="00D63DF8">
              <w:t>Required Support Courses</w:t>
            </w:r>
          </w:p>
        </w:tc>
        <w:tc>
          <w:tcPr>
            <w:tcW w:w="2434" w:type="dxa"/>
            <w:shd w:val="clear" w:color="auto" w:fill="auto"/>
          </w:tcPr>
          <w:p w14:paraId="5888F7E4" w14:textId="631AB80C" w:rsidR="00686940" w:rsidRPr="00D63DF8" w:rsidRDefault="00216BBD" w:rsidP="00A94B40">
            <w:pPr>
              <w:pStyle w:val="ListParagraph"/>
              <w:ind w:left="0"/>
              <w:jc w:val="center"/>
              <w:rPr>
                <w:b/>
                <w:bCs/>
              </w:rPr>
            </w:pPr>
            <w:r>
              <w:rPr>
                <w:b/>
                <w:bCs/>
              </w:rPr>
              <w:t>20</w:t>
            </w:r>
          </w:p>
        </w:tc>
        <w:tc>
          <w:tcPr>
            <w:tcW w:w="1980" w:type="dxa"/>
            <w:shd w:val="clear" w:color="auto" w:fill="auto"/>
          </w:tcPr>
          <w:p w14:paraId="199ABD32" w14:textId="6BF7CD70" w:rsidR="00686940" w:rsidRPr="00D63DF8" w:rsidRDefault="00D1204B" w:rsidP="00A94B40">
            <w:pPr>
              <w:pStyle w:val="ListParagraph"/>
              <w:ind w:left="0"/>
              <w:jc w:val="center"/>
              <w:rPr>
                <w:b/>
                <w:bCs/>
              </w:rPr>
            </w:pPr>
            <w:r>
              <w:rPr>
                <w:b/>
                <w:bCs/>
              </w:rPr>
              <w:t>16.6%</w:t>
            </w:r>
          </w:p>
        </w:tc>
      </w:tr>
      <w:tr w:rsidR="00686940" w:rsidRPr="00D63DF8" w14:paraId="404260F9" w14:textId="77777777" w:rsidTr="00686940">
        <w:tc>
          <w:tcPr>
            <w:tcW w:w="4131" w:type="dxa"/>
            <w:shd w:val="clear" w:color="auto" w:fill="auto"/>
          </w:tcPr>
          <w:p w14:paraId="4D0B3B40" w14:textId="238A79B7" w:rsidR="00686940" w:rsidRPr="00D63DF8" w:rsidRDefault="00686940" w:rsidP="00D63DF8">
            <w:pPr>
              <w:pStyle w:val="ListParagraph"/>
              <w:ind w:left="0"/>
            </w:pPr>
            <w:r w:rsidRPr="00D63DF8">
              <w:t>Major Requirements</w:t>
            </w:r>
          </w:p>
        </w:tc>
        <w:tc>
          <w:tcPr>
            <w:tcW w:w="2434" w:type="dxa"/>
            <w:shd w:val="clear" w:color="auto" w:fill="auto"/>
          </w:tcPr>
          <w:p w14:paraId="42ECD320" w14:textId="5C6EA3E1" w:rsidR="00686940" w:rsidRPr="00D63DF8" w:rsidRDefault="00D15316" w:rsidP="00A94B40">
            <w:pPr>
              <w:pStyle w:val="ListParagraph"/>
              <w:ind w:left="0"/>
              <w:jc w:val="center"/>
              <w:rPr>
                <w:b/>
                <w:bCs/>
              </w:rPr>
            </w:pPr>
            <w:r>
              <w:rPr>
                <w:b/>
                <w:bCs/>
              </w:rPr>
              <w:t>41</w:t>
            </w:r>
          </w:p>
        </w:tc>
        <w:tc>
          <w:tcPr>
            <w:tcW w:w="1980" w:type="dxa"/>
            <w:shd w:val="clear" w:color="auto" w:fill="auto"/>
          </w:tcPr>
          <w:p w14:paraId="126C5A67" w14:textId="188CC813" w:rsidR="00686940" w:rsidRPr="00D63DF8" w:rsidRDefault="00D1204B" w:rsidP="00A94B40">
            <w:pPr>
              <w:pStyle w:val="ListParagraph"/>
              <w:ind w:left="0"/>
              <w:jc w:val="center"/>
              <w:rPr>
                <w:b/>
                <w:bCs/>
              </w:rPr>
            </w:pPr>
            <w:r>
              <w:rPr>
                <w:b/>
                <w:bCs/>
              </w:rPr>
              <w:t>34.2%</w:t>
            </w:r>
          </w:p>
        </w:tc>
      </w:tr>
      <w:tr w:rsidR="00686940" w:rsidRPr="00D63DF8" w14:paraId="1C4EDB55" w14:textId="77777777" w:rsidTr="00686940">
        <w:tc>
          <w:tcPr>
            <w:tcW w:w="4131" w:type="dxa"/>
            <w:shd w:val="clear" w:color="auto" w:fill="auto"/>
          </w:tcPr>
          <w:p w14:paraId="4D8EF7A3" w14:textId="74CFBA0C" w:rsidR="00686940" w:rsidRPr="00D63DF8" w:rsidRDefault="00686940" w:rsidP="00D63DF8">
            <w:pPr>
              <w:pStyle w:val="ListParagraph"/>
              <w:ind w:left="0"/>
            </w:pPr>
            <w:r w:rsidRPr="00D63DF8">
              <w:t>Major Electives</w:t>
            </w:r>
          </w:p>
        </w:tc>
        <w:tc>
          <w:tcPr>
            <w:tcW w:w="2434" w:type="dxa"/>
            <w:shd w:val="clear" w:color="auto" w:fill="auto"/>
          </w:tcPr>
          <w:p w14:paraId="00BF177D" w14:textId="6A390044" w:rsidR="00686940" w:rsidRPr="00D63DF8" w:rsidRDefault="00251E46" w:rsidP="00A94B40">
            <w:pPr>
              <w:pStyle w:val="ListParagraph"/>
              <w:ind w:left="0"/>
              <w:jc w:val="center"/>
              <w:rPr>
                <w:b/>
                <w:bCs/>
              </w:rPr>
            </w:pPr>
            <w:r>
              <w:rPr>
                <w:b/>
                <w:bCs/>
              </w:rPr>
              <w:t>18</w:t>
            </w:r>
          </w:p>
        </w:tc>
        <w:tc>
          <w:tcPr>
            <w:tcW w:w="1980" w:type="dxa"/>
            <w:shd w:val="clear" w:color="auto" w:fill="auto"/>
          </w:tcPr>
          <w:p w14:paraId="3DF4BFC5" w14:textId="584EE142" w:rsidR="00686940" w:rsidRPr="00D63DF8" w:rsidRDefault="00D1204B" w:rsidP="00A94B40">
            <w:pPr>
              <w:pStyle w:val="ListParagraph"/>
              <w:ind w:left="0"/>
              <w:jc w:val="center"/>
              <w:rPr>
                <w:b/>
                <w:bCs/>
              </w:rPr>
            </w:pPr>
            <w:r>
              <w:rPr>
                <w:b/>
                <w:bCs/>
              </w:rPr>
              <w:t>15%</w:t>
            </w:r>
          </w:p>
        </w:tc>
      </w:tr>
      <w:tr w:rsidR="00686940" w:rsidRPr="00D63DF8" w14:paraId="7C4C6D76" w14:textId="77777777" w:rsidTr="00686940">
        <w:tc>
          <w:tcPr>
            <w:tcW w:w="4131" w:type="dxa"/>
            <w:shd w:val="clear" w:color="auto" w:fill="auto"/>
          </w:tcPr>
          <w:p w14:paraId="184105F3" w14:textId="5C2C6D71" w:rsidR="00686940" w:rsidRPr="00D63DF8" w:rsidRDefault="00686940" w:rsidP="00D63DF8">
            <w:pPr>
              <w:pStyle w:val="ListParagraph"/>
              <w:ind w:left="0"/>
              <w:jc w:val="right"/>
              <w:rPr>
                <w:i/>
                <w:iCs/>
              </w:rPr>
            </w:pPr>
            <w:r w:rsidRPr="00D63DF8">
              <w:rPr>
                <w:i/>
                <w:iCs/>
              </w:rPr>
              <w:t>Subtotal – Program Requirements</w:t>
            </w:r>
          </w:p>
        </w:tc>
        <w:tc>
          <w:tcPr>
            <w:tcW w:w="2434" w:type="dxa"/>
            <w:shd w:val="clear" w:color="auto" w:fill="auto"/>
          </w:tcPr>
          <w:p w14:paraId="118E0C5A" w14:textId="03F95FA1" w:rsidR="00686940" w:rsidRPr="00D63DF8" w:rsidRDefault="00D741D3" w:rsidP="00A94B40">
            <w:pPr>
              <w:pStyle w:val="ListParagraph"/>
              <w:ind w:left="0"/>
              <w:jc w:val="center"/>
              <w:rPr>
                <w:b/>
                <w:bCs/>
              </w:rPr>
            </w:pPr>
            <w:r>
              <w:rPr>
                <w:b/>
                <w:bCs/>
              </w:rPr>
              <w:t>79</w:t>
            </w:r>
          </w:p>
        </w:tc>
        <w:tc>
          <w:tcPr>
            <w:tcW w:w="1980" w:type="dxa"/>
            <w:shd w:val="clear" w:color="auto" w:fill="auto"/>
          </w:tcPr>
          <w:p w14:paraId="117CA0B4" w14:textId="3D4566EB" w:rsidR="00686940" w:rsidRPr="00D63DF8" w:rsidRDefault="00D741D3" w:rsidP="00A94B40">
            <w:pPr>
              <w:pStyle w:val="ListParagraph"/>
              <w:ind w:left="0"/>
              <w:jc w:val="center"/>
              <w:rPr>
                <w:b/>
                <w:bCs/>
              </w:rPr>
            </w:pPr>
            <w:r>
              <w:rPr>
                <w:b/>
                <w:bCs/>
              </w:rPr>
              <w:t>65.8</w:t>
            </w:r>
            <w:r w:rsidR="004825DF">
              <w:rPr>
                <w:b/>
                <w:bCs/>
              </w:rPr>
              <w:t>%</w:t>
            </w:r>
          </w:p>
        </w:tc>
      </w:tr>
      <w:tr w:rsidR="00686940" w:rsidRPr="00D63DF8" w14:paraId="18DCB728" w14:textId="77777777" w:rsidTr="00686940">
        <w:tc>
          <w:tcPr>
            <w:tcW w:w="4131" w:type="dxa"/>
            <w:shd w:val="clear" w:color="auto" w:fill="auto"/>
          </w:tcPr>
          <w:p w14:paraId="76D3C71A" w14:textId="5B6EAE75" w:rsidR="00686940" w:rsidRPr="00D63DF8" w:rsidRDefault="00686940" w:rsidP="00D63DF8">
            <w:pPr>
              <w:pStyle w:val="ListParagraph"/>
              <w:ind w:left="0"/>
              <w:rPr>
                <w:b/>
                <w:bCs/>
              </w:rPr>
            </w:pPr>
            <w:r w:rsidRPr="00D63DF8">
              <w:rPr>
                <w:b/>
                <w:bCs/>
              </w:rPr>
              <w:t>Free Electives</w:t>
            </w:r>
          </w:p>
        </w:tc>
        <w:tc>
          <w:tcPr>
            <w:tcW w:w="2434" w:type="dxa"/>
            <w:shd w:val="clear" w:color="auto" w:fill="auto"/>
          </w:tcPr>
          <w:p w14:paraId="358A203D" w14:textId="77777777" w:rsidR="00686940" w:rsidRPr="00D63DF8" w:rsidRDefault="00686940" w:rsidP="00A94B40">
            <w:pPr>
              <w:pStyle w:val="ListParagraph"/>
              <w:ind w:left="0"/>
              <w:jc w:val="center"/>
              <w:rPr>
                <w:b/>
                <w:bCs/>
              </w:rPr>
            </w:pPr>
          </w:p>
        </w:tc>
        <w:tc>
          <w:tcPr>
            <w:tcW w:w="1980" w:type="dxa"/>
            <w:shd w:val="clear" w:color="auto" w:fill="auto"/>
          </w:tcPr>
          <w:p w14:paraId="0F039E4D" w14:textId="77777777" w:rsidR="00686940" w:rsidRPr="00D63DF8" w:rsidRDefault="00686940" w:rsidP="00A94B40">
            <w:pPr>
              <w:pStyle w:val="ListParagraph"/>
              <w:ind w:left="0"/>
              <w:jc w:val="center"/>
              <w:rPr>
                <w:b/>
                <w:bCs/>
              </w:rPr>
            </w:pPr>
          </w:p>
        </w:tc>
      </w:tr>
      <w:tr w:rsidR="00686940" w:rsidRPr="00D63DF8" w14:paraId="4BA5BB83" w14:textId="77777777" w:rsidTr="00686940">
        <w:tc>
          <w:tcPr>
            <w:tcW w:w="4131" w:type="dxa"/>
            <w:shd w:val="clear" w:color="auto" w:fill="auto"/>
          </w:tcPr>
          <w:p w14:paraId="4F670947" w14:textId="2143F500" w:rsidR="00686940" w:rsidRPr="00D63DF8" w:rsidRDefault="00686940" w:rsidP="00D63DF8">
            <w:pPr>
              <w:pStyle w:val="ListParagraph"/>
              <w:ind w:left="0"/>
              <w:jc w:val="right"/>
              <w:rPr>
                <w:b/>
                <w:bCs/>
              </w:rPr>
            </w:pPr>
            <w:r w:rsidRPr="00D63DF8">
              <w:rPr>
                <w:i/>
                <w:iCs/>
              </w:rPr>
              <w:t>Subtotal – Free Electives</w:t>
            </w:r>
          </w:p>
        </w:tc>
        <w:tc>
          <w:tcPr>
            <w:tcW w:w="2434" w:type="dxa"/>
            <w:shd w:val="clear" w:color="auto" w:fill="auto"/>
          </w:tcPr>
          <w:p w14:paraId="3EDBD0B8" w14:textId="7BC564F5" w:rsidR="00686940" w:rsidRPr="00D63DF8" w:rsidRDefault="00C807AA" w:rsidP="00A94B40">
            <w:pPr>
              <w:pStyle w:val="ListParagraph"/>
              <w:ind w:left="0"/>
              <w:jc w:val="center"/>
              <w:rPr>
                <w:b/>
                <w:bCs/>
              </w:rPr>
            </w:pPr>
            <w:r>
              <w:rPr>
                <w:b/>
                <w:bCs/>
              </w:rPr>
              <w:t>9</w:t>
            </w:r>
          </w:p>
        </w:tc>
        <w:tc>
          <w:tcPr>
            <w:tcW w:w="1980" w:type="dxa"/>
            <w:shd w:val="clear" w:color="auto" w:fill="auto"/>
          </w:tcPr>
          <w:p w14:paraId="11E2FA37" w14:textId="1AB2425F" w:rsidR="00686940" w:rsidRPr="00D63DF8" w:rsidRDefault="00D1204B" w:rsidP="00A94B40">
            <w:pPr>
              <w:pStyle w:val="ListParagraph"/>
              <w:ind w:left="0"/>
              <w:jc w:val="center"/>
              <w:rPr>
                <w:b/>
                <w:bCs/>
              </w:rPr>
            </w:pPr>
            <w:r>
              <w:rPr>
                <w:b/>
                <w:bCs/>
              </w:rPr>
              <w:t>7.5%</w:t>
            </w:r>
          </w:p>
        </w:tc>
      </w:tr>
      <w:tr w:rsidR="00686940" w:rsidRPr="00D63DF8" w14:paraId="3B1D7D85" w14:textId="77777777" w:rsidTr="00686940">
        <w:tc>
          <w:tcPr>
            <w:tcW w:w="4131" w:type="dxa"/>
            <w:shd w:val="clear" w:color="auto" w:fill="auto"/>
          </w:tcPr>
          <w:p w14:paraId="1B103018" w14:textId="200655B3" w:rsidR="00686940" w:rsidRPr="00D63DF8" w:rsidRDefault="00686940" w:rsidP="00D63DF8">
            <w:pPr>
              <w:pStyle w:val="ListParagraph"/>
              <w:ind w:left="0"/>
              <w:jc w:val="right"/>
              <w:rPr>
                <w:b/>
                <w:bCs/>
              </w:rPr>
            </w:pPr>
            <w:r w:rsidRPr="00D63DF8">
              <w:rPr>
                <w:b/>
                <w:bCs/>
              </w:rPr>
              <w:t>Degree Total</w:t>
            </w:r>
          </w:p>
        </w:tc>
        <w:tc>
          <w:tcPr>
            <w:tcW w:w="2434" w:type="dxa"/>
            <w:shd w:val="clear" w:color="auto" w:fill="auto"/>
          </w:tcPr>
          <w:p w14:paraId="5711D5AB" w14:textId="6CE6A272" w:rsidR="00686940" w:rsidRPr="00D63DF8" w:rsidRDefault="00251E46" w:rsidP="00A94B40">
            <w:pPr>
              <w:pStyle w:val="ListParagraph"/>
              <w:ind w:left="0"/>
              <w:jc w:val="center"/>
              <w:rPr>
                <w:b/>
                <w:bCs/>
              </w:rPr>
            </w:pPr>
            <w:r>
              <w:rPr>
                <w:b/>
                <w:bCs/>
              </w:rPr>
              <w:t>120</w:t>
            </w:r>
          </w:p>
        </w:tc>
        <w:tc>
          <w:tcPr>
            <w:tcW w:w="1980" w:type="dxa"/>
            <w:shd w:val="clear" w:color="auto" w:fill="auto"/>
          </w:tcPr>
          <w:p w14:paraId="623EEFDD" w14:textId="7F4C214C" w:rsidR="00686940" w:rsidRPr="00D63DF8" w:rsidRDefault="00802AFF" w:rsidP="00A94B40">
            <w:pPr>
              <w:pStyle w:val="ListParagraph"/>
              <w:ind w:left="0"/>
              <w:jc w:val="center"/>
              <w:rPr>
                <w:b/>
                <w:bCs/>
              </w:rPr>
            </w:pPr>
            <w:r>
              <w:rPr>
                <w:b/>
                <w:bCs/>
              </w:rPr>
              <w:t>100%</w:t>
            </w:r>
          </w:p>
        </w:tc>
      </w:tr>
    </w:tbl>
    <w:p w14:paraId="4D0ABD28" w14:textId="77777777" w:rsidR="001E745F" w:rsidRPr="00D63DF8" w:rsidRDefault="001E745F" w:rsidP="00D63DF8">
      <w:pPr>
        <w:pStyle w:val="ListParagraph"/>
        <w:rPr>
          <w:b/>
          <w:bCs/>
        </w:rPr>
      </w:pPr>
    </w:p>
    <w:p w14:paraId="30E088D6" w14:textId="44543BEC" w:rsidR="00D63DF8" w:rsidRPr="00D63DF8" w:rsidRDefault="00D63DF8" w:rsidP="00D63DF8">
      <w:pPr>
        <w:pStyle w:val="ListParagraph"/>
        <w:numPr>
          <w:ilvl w:val="0"/>
          <w:numId w:val="6"/>
        </w:numPr>
        <w:rPr>
          <w:b/>
          <w:bCs/>
        </w:rPr>
      </w:pPr>
      <w:commentRangeStart w:id="4"/>
      <w:r w:rsidRPr="00D63DF8">
        <w:rPr>
          <w:b/>
          <w:bCs/>
        </w:rPr>
        <w:t>Table 2 – Insert Required Program Support Courses Impacting Other Programs (outside department). Do not include General Education courses.</w:t>
      </w:r>
    </w:p>
    <w:p w14:paraId="6E8BB3C2" w14:textId="525F7883" w:rsidR="00D63DF8" w:rsidRPr="00D63DF8" w:rsidRDefault="00D63DF8" w:rsidP="00D63DF8">
      <w:pPr>
        <w:pStyle w:val="ListParagraph"/>
        <w:ind w:left="1440"/>
        <w:rPr>
          <w:i/>
          <w:iCs/>
        </w:rPr>
      </w:pPr>
      <w:r w:rsidRPr="00D63DF8">
        <w:rPr>
          <w:i/>
          <w:iCs/>
        </w:rPr>
        <w:t>The individual curriculum tables should be included as a word document attached to the TDX ticket.</w:t>
      </w:r>
      <w:r w:rsidR="00C71357">
        <w:rPr>
          <w:i/>
          <w:iCs/>
        </w:rPr>
        <w:t xml:space="preserve"> (TDX Attachment)</w:t>
      </w:r>
    </w:p>
    <w:p w14:paraId="61BA0074" w14:textId="5C8D1F00" w:rsidR="00D63DF8" w:rsidRPr="00D63DF8" w:rsidRDefault="00D63DF8" w:rsidP="00D63DF8">
      <w:pPr>
        <w:pStyle w:val="ListParagraph"/>
        <w:numPr>
          <w:ilvl w:val="0"/>
          <w:numId w:val="6"/>
        </w:numPr>
        <w:rPr>
          <w:b/>
          <w:bCs/>
        </w:rPr>
      </w:pPr>
      <w:r w:rsidRPr="00D63DF8">
        <w:rPr>
          <w:b/>
          <w:bCs/>
        </w:rPr>
        <w:t>Table 3 – Insert Major Requirements (within department)</w:t>
      </w:r>
    </w:p>
    <w:p w14:paraId="4E6D9CA3" w14:textId="77777777" w:rsidR="00C71357" w:rsidRPr="00D63DF8" w:rsidRDefault="00D63DF8" w:rsidP="00C71357">
      <w:pPr>
        <w:pStyle w:val="ListParagraph"/>
        <w:ind w:left="1440"/>
        <w:rPr>
          <w:i/>
          <w:iCs/>
        </w:rPr>
      </w:pPr>
      <w:r w:rsidRPr="00D63DF8">
        <w:rPr>
          <w:i/>
          <w:iCs/>
        </w:rPr>
        <w:t>The individual curriculum tables should be included as a word document attached to the TDX ticket</w:t>
      </w:r>
      <w:r w:rsidR="00C71357" w:rsidRPr="00D63DF8">
        <w:rPr>
          <w:i/>
          <w:iCs/>
        </w:rPr>
        <w:t>.</w:t>
      </w:r>
      <w:r w:rsidR="00C71357">
        <w:rPr>
          <w:i/>
          <w:iCs/>
        </w:rPr>
        <w:t xml:space="preserve"> (TDX Attachment)</w:t>
      </w:r>
    </w:p>
    <w:p w14:paraId="60926BA2" w14:textId="7A24E7C5" w:rsidR="00D63DF8" w:rsidRPr="00D63DF8" w:rsidRDefault="00D63DF8" w:rsidP="00D63DF8">
      <w:pPr>
        <w:pStyle w:val="ListParagraph"/>
        <w:numPr>
          <w:ilvl w:val="0"/>
          <w:numId w:val="6"/>
        </w:numPr>
        <w:rPr>
          <w:b/>
          <w:bCs/>
        </w:rPr>
      </w:pPr>
      <w:r w:rsidRPr="00D63DF8">
        <w:rPr>
          <w:b/>
          <w:bCs/>
        </w:rPr>
        <w:t>Table 4 – Insert Major Electives</w:t>
      </w:r>
    </w:p>
    <w:p w14:paraId="0186A190" w14:textId="77777777" w:rsidR="00C71357" w:rsidRPr="00D63DF8" w:rsidRDefault="00D63DF8" w:rsidP="00C71357">
      <w:pPr>
        <w:pStyle w:val="ListParagraph"/>
        <w:ind w:left="1440"/>
        <w:rPr>
          <w:i/>
          <w:iCs/>
        </w:rPr>
      </w:pPr>
      <w:r w:rsidRPr="00D63DF8">
        <w:rPr>
          <w:i/>
          <w:iCs/>
        </w:rPr>
        <w:t>The individual curriculum tables should be included as a word document attached to the TDX ticket</w:t>
      </w:r>
      <w:r w:rsidR="00C71357" w:rsidRPr="00D63DF8">
        <w:rPr>
          <w:i/>
          <w:iCs/>
        </w:rPr>
        <w:t>.</w:t>
      </w:r>
      <w:r w:rsidR="00C71357">
        <w:rPr>
          <w:i/>
          <w:iCs/>
        </w:rPr>
        <w:t xml:space="preserve"> (TDX Attachment)</w:t>
      </w:r>
      <w:commentRangeEnd w:id="4"/>
      <w:r w:rsidR="006E23FF">
        <w:rPr>
          <w:rStyle w:val="CommentReference"/>
        </w:rPr>
        <w:commentReference w:id="4"/>
      </w:r>
    </w:p>
    <w:p w14:paraId="4BDCCD8F" w14:textId="77777777" w:rsidR="00D63DF8" w:rsidRPr="00D63DF8" w:rsidRDefault="00D63DF8" w:rsidP="00D63DF8">
      <w:pPr>
        <w:pStyle w:val="ListParagraph"/>
        <w:ind w:left="1080"/>
        <w:rPr>
          <w:b/>
          <w:bCs/>
          <w:highlight w:val="yellow"/>
        </w:rPr>
      </w:pPr>
    </w:p>
    <w:p w14:paraId="7AC634CC" w14:textId="0C0ED535" w:rsidR="00D63DF8" w:rsidRPr="00D63DF8" w:rsidRDefault="00D63DF8" w:rsidP="00BA74E4">
      <w:pPr>
        <w:pStyle w:val="ListParagraph"/>
        <w:numPr>
          <w:ilvl w:val="0"/>
          <w:numId w:val="1"/>
        </w:numPr>
        <w:rPr>
          <w:b/>
          <w:bCs/>
        </w:rPr>
      </w:pPr>
      <w:r w:rsidRPr="00D63DF8">
        <w:rPr>
          <w:b/>
          <w:bCs/>
        </w:rPr>
        <w:t>New Course Approval</w:t>
      </w:r>
    </w:p>
    <w:p w14:paraId="56F420B2" w14:textId="3ECCBD6A" w:rsidR="00BA74E4" w:rsidRPr="00D63DF8" w:rsidRDefault="00D63DF8" w:rsidP="00D63DF8">
      <w:pPr>
        <w:pStyle w:val="ListParagraph"/>
        <w:rPr>
          <w:b/>
          <w:bCs/>
        </w:rPr>
      </w:pPr>
      <w:r w:rsidRPr="00D63DF8">
        <w:rPr>
          <w:b/>
          <w:bCs/>
        </w:rPr>
        <w:t xml:space="preserve">New courses required to implement the new degree program may receive approval in conjunction with program approval or receive approval separately. Please check the appropriate statement: </w:t>
      </w:r>
    </w:p>
    <w:p w14:paraId="08C78AAC" w14:textId="7958EDBB" w:rsidR="00BA74E4" w:rsidRPr="00227356" w:rsidRDefault="00227356" w:rsidP="00BA74E4">
      <w:pPr>
        <w:pStyle w:val="ListParagraph"/>
      </w:pPr>
      <w:r w:rsidRPr="00227356">
        <w:t>N</w:t>
      </w:r>
      <w:r w:rsidR="007457C5" w:rsidRPr="00227356">
        <w:t xml:space="preserve">ew course requests </w:t>
      </w:r>
      <w:r w:rsidR="00D30A00">
        <w:t>are being</w:t>
      </w:r>
      <w:r w:rsidR="007457C5" w:rsidRPr="00227356">
        <w:t xml:space="preserve"> submitted in conjunction with this new program proposal</w:t>
      </w:r>
      <w:r w:rsidR="00D46B0F">
        <w:t>.</w:t>
      </w:r>
    </w:p>
    <w:p w14:paraId="140FB249" w14:textId="77777777" w:rsidR="00DC3804" w:rsidRPr="001B341B" w:rsidRDefault="00DC3804" w:rsidP="001B341B">
      <w:pPr>
        <w:pStyle w:val="Heading1"/>
        <w:rPr>
          <w:rFonts w:ascii="Arial Narrow" w:hAnsi="Arial Narrow"/>
          <w:b/>
          <w:color w:val="auto"/>
          <w:sz w:val="24"/>
          <w:szCs w:val="24"/>
          <w:u w:val="single"/>
        </w:rPr>
      </w:pPr>
      <w:r w:rsidRPr="001B341B">
        <w:rPr>
          <w:rFonts w:ascii="Arial Narrow" w:hAnsi="Arial Narrow"/>
          <w:b/>
          <w:color w:val="auto"/>
          <w:sz w:val="24"/>
          <w:szCs w:val="24"/>
          <w:u w:val="single"/>
        </w:rPr>
        <w:lastRenderedPageBreak/>
        <w:t>ACADEMIC QUALITY</w:t>
      </w:r>
    </w:p>
    <w:p w14:paraId="39374AB3" w14:textId="0F4EAD12" w:rsidR="00DC3804" w:rsidRPr="00D63DF8" w:rsidRDefault="00DC3804" w:rsidP="00BA74E4">
      <w:pPr>
        <w:pStyle w:val="ListParagraph"/>
        <w:numPr>
          <w:ilvl w:val="0"/>
          <w:numId w:val="1"/>
        </w:numPr>
        <w:rPr>
          <w:b/>
          <w:bCs/>
          <w:highlight w:val="lightGray"/>
        </w:rPr>
      </w:pPr>
      <w:r w:rsidRPr="00D63DF8">
        <w:rPr>
          <w:b/>
          <w:bCs/>
          <w:highlight w:val="lightGray"/>
        </w:rPr>
        <w:t xml:space="preserve">What peer institutions and current national standards will be referenced to develop the curriculum for this program? </w:t>
      </w:r>
      <w:r w:rsidR="00D63DF8" w:rsidRPr="00D63DF8">
        <w:rPr>
          <w:b/>
          <w:bCs/>
          <w:highlight w:val="lightGray"/>
        </w:rPr>
        <w:t xml:space="preserve">Peer Institution: Regional and Competitive institutions. </w:t>
      </w:r>
      <w:r w:rsidRPr="00D63DF8">
        <w:rPr>
          <w:b/>
          <w:bCs/>
          <w:highlight w:val="lightGray"/>
        </w:rPr>
        <w:t>Include links to at least 3 comparable programs at peer institutions and links to national or accreditation standards, if any.</w:t>
      </w:r>
    </w:p>
    <w:p w14:paraId="68B39DD6" w14:textId="7A723727" w:rsidR="00AA0850" w:rsidRDefault="00AA0850" w:rsidP="00AA0850">
      <w:pPr>
        <w:ind w:left="720"/>
      </w:pPr>
      <w:r>
        <w:t>The B.S. degree in Data Science</w:t>
      </w:r>
      <w:r w:rsidR="00FD2D7E">
        <w:t xml:space="preserve"> &amp; Engineering</w:t>
      </w:r>
      <w:r>
        <w:t xml:space="preserve"> will seek ABET accreditation as soon as possible after launch.  To ensure consistency with national standards, the proposed program will be a unique mix of </w:t>
      </w:r>
      <w:r w:rsidR="00A63E6C">
        <w:t xml:space="preserve">Computer Science, Data Science, Data Engineering, </w:t>
      </w:r>
      <w:r>
        <w:t>Mathematics, and Domain Specific Knowledge.  Our goal is to bridge the gap between domain scientists/engineers and data/computational science to advance both fields of study.  Additionally, we utilize</w:t>
      </w:r>
      <w:r w:rsidR="00991194">
        <w:t>d</w:t>
      </w:r>
      <w:r>
        <w:t xml:space="preserve"> the American Computing Machinery (ACM) standards for determining appropriate curriculum as outlined on their website</w:t>
      </w:r>
      <w:r w:rsidRPr="009748AF">
        <w:rPr>
          <w:vertAlign w:val="superscript"/>
        </w:rPr>
        <w:t>1</w:t>
      </w:r>
      <w:r>
        <w:t>.</w:t>
      </w:r>
    </w:p>
    <w:p w14:paraId="4DBB18B2" w14:textId="362117B2" w:rsidR="00AA0850" w:rsidRDefault="00AA0850" w:rsidP="00AA0850">
      <w:pPr>
        <w:ind w:left="720"/>
      </w:pPr>
      <w:r w:rsidRPr="009748AF">
        <w:rPr>
          <w:vertAlign w:val="superscript"/>
        </w:rPr>
        <w:t>1</w:t>
      </w:r>
      <w:r>
        <w:t xml:space="preserve"> </w:t>
      </w:r>
      <w:hyperlink r:id="rId13" w:history="1">
        <w:r w:rsidR="008202B4" w:rsidRPr="00463BB4">
          <w:rPr>
            <w:rStyle w:val="Hyperlink"/>
          </w:rPr>
          <w:t>https://www.acm.org/binaries/content/assets/education/curricula-recommendations/dstf_ccdsc2021.pdf</w:t>
        </w:r>
      </w:hyperlink>
    </w:p>
    <w:p w14:paraId="1DAF4B78" w14:textId="77777777" w:rsidR="00AA0850" w:rsidRDefault="00AA0850" w:rsidP="008202B4">
      <w:pPr>
        <w:ind w:left="720"/>
      </w:pPr>
      <w:r>
        <w:t>Toward this end, we look to the following three institutions as reference to our curricular developments:</w:t>
      </w:r>
    </w:p>
    <w:p w14:paraId="68EEF629" w14:textId="77777777" w:rsidR="00AA0850" w:rsidRDefault="00AA0850" w:rsidP="00AA0850">
      <w:pPr>
        <w:pStyle w:val="ListParagraph"/>
        <w:numPr>
          <w:ilvl w:val="0"/>
          <w:numId w:val="8"/>
        </w:numPr>
      </w:pPr>
      <w:r w:rsidRPr="009748AF">
        <w:t>Colorado State University Data Science: Computer Science Concentration</w:t>
      </w:r>
      <w:r w:rsidRPr="00604398">
        <w:rPr>
          <w:vertAlign w:val="superscript"/>
        </w:rPr>
        <w:t>2</w:t>
      </w:r>
    </w:p>
    <w:p w14:paraId="32666C3F" w14:textId="77777777" w:rsidR="00AA0850" w:rsidRDefault="00AA0850" w:rsidP="00AA0850">
      <w:pPr>
        <w:pStyle w:val="ListParagraph"/>
        <w:numPr>
          <w:ilvl w:val="0"/>
          <w:numId w:val="8"/>
        </w:numPr>
      </w:pPr>
      <w:r w:rsidRPr="009748AF">
        <w:t>University of Minnesota Data Science</w:t>
      </w:r>
      <w:r w:rsidRPr="009748AF">
        <w:rPr>
          <w:vertAlign w:val="superscript"/>
        </w:rPr>
        <w:t>3</w:t>
      </w:r>
    </w:p>
    <w:p w14:paraId="1E536F33" w14:textId="77777777" w:rsidR="00AA0850" w:rsidRPr="005F49B0" w:rsidRDefault="00AA0850" w:rsidP="00AA0850">
      <w:pPr>
        <w:pStyle w:val="ListParagraph"/>
        <w:numPr>
          <w:ilvl w:val="0"/>
          <w:numId w:val="8"/>
        </w:numPr>
      </w:pPr>
      <w:r w:rsidRPr="009748AF">
        <w:t>University of North Dakota Data Science</w:t>
      </w:r>
      <w:r w:rsidRPr="00604398">
        <w:rPr>
          <w:vertAlign w:val="superscript"/>
        </w:rPr>
        <w:t>4</w:t>
      </w:r>
    </w:p>
    <w:p w14:paraId="01DDC7DB" w14:textId="77777777" w:rsidR="00AA0850" w:rsidRDefault="00AA0850" w:rsidP="00AA0850">
      <w:pPr>
        <w:pStyle w:val="ListParagraph"/>
        <w:rPr>
          <w:b/>
          <w:bCs/>
          <w:highlight w:val="yellow"/>
        </w:rPr>
      </w:pPr>
    </w:p>
    <w:p w14:paraId="3448C53F" w14:textId="77777777" w:rsidR="00AA0850" w:rsidRPr="00604398" w:rsidRDefault="00AA0850" w:rsidP="00AA0850">
      <w:pPr>
        <w:pStyle w:val="ListParagraph"/>
      </w:pPr>
      <w:r w:rsidRPr="00604398">
        <w:rPr>
          <w:vertAlign w:val="superscript"/>
        </w:rPr>
        <w:t>2</w:t>
      </w:r>
      <w:r w:rsidRPr="00604398">
        <w:t xml:space="preserve"> </w:t>
      </w:r>
      <w:hyperlink r:id="rId14" w:anchor="majorcompletionmaptext" w:history="1">
        <w:r w:rsidRPr="00604398">
          <w:rPr>
            <w:rStyle w:val="Hyperlink"/>
          </w:rPr>
          <w:t>https://catalog.colostate.edu/general-catalog/colleges/natural-sciences/data-science-major/computer-science-concentration/#majorcompletionmaptext</w:t>
        </w:r>
      </w:hyperlink>
    </w:p>
    <w:p w14:paraId="66C3CD91" w14:textId="77777777" w:rsidR="00AA0850" w:rsidRPr="00604398" w:rsidRDefault="00AA0850" w:rsidP="00AA0850">
      <w:pPr>
        <w:pStyle w:val="ListParagraph"/>
      </w:pPr>
      <w:r w:rsidRPr="00604398">
        <w:rPr>
          <w:vertAlign w:val="superscript"/>
        </w:rPr>
        <w:t>3</w:t>
      </w:r>
      <w:r w:rsidRPr="00604398">
        <w:t xml:space="preserve"> </w:t>
      </w:r>
      <w:hyperlink r:id="rId15" w:history="1">
        <w:r w:rsidRPr="00604398">
          <w:rPr>
            <w:rStyle w:val="Hyperlink"/>
          </w:rPr>
          <w:t>https://cse.umn.edu/datascience/undergraduate-courses</w:t>
        </w:r>
      </w:hyperlink>
    </w:p>
    <w:p w14:paraId="00B20FB1" w14:textId="77777777" w:rsidR="00AA0850" w:rsidRPr="00604398" w:rsidRDefault="00AA0850" w:rsidP="00AA0850">
      <w:pPr>
        <w:pStyle w:val="ListParagraph"/>
        <w:rPr>
          <w:highlight w:val="yellow"/>
        </w:rPr>
      </w:pPr>
      <w:r w:rsidRPr="00604398">
        <w:rPr>
          <w:vertAlign w:val="superscript"/>
        </w:rPr>
        <w:t>4</w:t>
      </w:r>
      <w:r w:rsidRPr="00604398">
        <w:t xml:space="preserve"> </w:t>
      </w:r>
      <w:hyperlink r:id="rId16" w:history="1">
        <w:r w:rsidRPr="00494C8A">
          <w:rPr>
            <w:rStyle w:val="Hyperlink"/>
          </w:rPr>
          <w:t>https://und.edu/programs/data-science-bs/requirements.html</w:t>
        </w:r>
      </w:hyperlink>
      <w:r>
        <w:t xml:space="preserve"> </w:t>
      </w:r>
    </w:p>
    <w:p w14:paraId="19398700" w14:textId="77777777" w:rsidR="00DC3804" w:rsidRPr="004D317A" w:rsidRDefault="00DC3804" w:rsidP="00DC3804">
      <w:pPr>
        <w:pStyle w:val="ListParagraph"/>
        <w:rPr>
          <w:b/>
          <w:bCs/>
          <w:highlight w:val="yellow"/>
        </w:rPr>
      </w:pPr>
    </w:p>
    <w:p w14:paraId="4EFCD9E6" w14:textId="77777777" w:rsidR="00DC3804" w:rsidRPr="00331197" w:rsidRDefault="00DC3804" w:rsidP="00BA74E4">
      <w:pPr>
        <w:pStyle w:val="ListParagraph"/>
        <w:numPr>
          <w:ilvl w:val="0"/>
          <w:numId w:val="1"/>
        </w:numPr>
        <w:rPr>
          <w:b/>
          <w:bCs/>
          <w:highlight w:val="lightGray"/>
        </w:rPr>
      </w:pPr>
      <w:r w:rsidRPr="00331197">
        <w:rPr>
          <w:b/>
          <w:bCs/>
          <w:highlight w:val="lightGray"/>
        </w:rPr>
        <w:t>What program accreditation is available, if any?</w:t>
      </w:r>
    </w:p>
    <w:p w14:paraId="08D58809" w14:textId="58F1CBBA" w:rsidR="00981869" w:rsidRPr="00C04EFE" w:rsidRDefault="00981869" w:rsidP="00981869">
      <w:pPr>
        <w:pStyle w:val="ListParagraph"/>
      </w:pPr>
      <w:r w:rsidRPr="00C04EFE">
        <w:t xml:space="preserve">ABET </w:t>
      </w:r>
      <w:r>
        <w:t xml:space="preserve">accreditation is available and will be used to ensure the new Data Science </w:t>
      </w:r>
      <w:r w:rsidR="00AF072D">
        <w:t xml:space="preserve">and Engineering </w:t>
      </w:r>
      <w:r>
        <w:t>program has appropriate assessment and meets national needs and standards as outlined in the Program Criteria for Data Science, Data Analytics and similarly named computing programs of the Computing Accreditation Commission.</w:t>
      </w:r>
      <w:r w:rsidRPr="00604398">
        <w:rPr>
          <w:vertAlign w:val="superscript"/>
        </w:rPr>
        <w:t>5</w:t>
      </w:r>
    </w:p>
    <w:p w14:paraId="02D088FB" w14:textId="77777777" w:rsidR="00981869" w:rsidRDefault="00981869" w:rsidP="00981869">
      <w:pPr>
        <w:pStyle w:val="ListParagraph"/>
        <w:rPr>
          <w:b/>
          <w:bCs/>
        </w:rPr>
      </w:pPr>
    </w:p>
    <w:p w14:paraId="1523B225" w14:textId="77777777" w:rsidR="00981869" w:rsidRPr="00604398" w:rsidRDefault="00981869" w:rsidP="00981869">
      <w:pPr>
        <w:pStyle w:val="ListParagraph"/>
      </w:pPr>
      <w:r w:rsidRPr="00604398">
        <w:rPr>
          <w:vertAlign w:val="superscript"/>
        </w:rPr>
        <w:t>5</w:t>
      </w:r>
      <w:r w:rsidRPr="006E1FC9">
        <w:t xml:space="preserve"> </w:t>
      </w:r>
      <w:hyperlink r:id="rId17" w:anchor="3" w:history="1">
        <w:r w:rsidRPr="00494C8A">
          <w:rPr>
            <w:rStyle w:val="Hyperlink"/>
          </w:rPr>
          <w:t>https://www.abet.org/accreditation/accreditation-criteria/criteria-for-accrediting-computing-programs-2024-2025/#3</w:t>
        </w:r>
      </w:hyperlink>
      <w:r>
        <w:t xml:space="preserve"> </w:t>
      </w:r>
    </w:p>
    <w:p w14:paraId="554030A8" w14:textId="77777777" w:rsidR="00DC3804" w:rsidRPr="00291C6A" w:rsidRDefault="00DC3804" w:rsidP="00DC3804">
      <w:pPr>
        <w:pStyle w:val="ListParagraph"/>
        <w:rPr>
          <w:b/>
          <w:bCs/>
        </w:rPr>
      </w:pPr>
    </w:p>
    <w:p w14:paraId="4394EE32" w14:textId="77777777" w:rsidR="00DC3804" w:rsidRPr="00331197" w:rsidRDefault="00DC3804" w:rsidP="00BA74E4">
      <w:pPr>
        <w:pStyle w:val="ListParagraph"/>
        <w:numPr>
          <w:ilvl w:val="0"/>
          <w:numId w:val="1"/>
        </w:numPr>
        <w:rPr>
          <w:b/>
          <w:bCs/>
          <w:highlight w:val="lightGray"/>
        </w:rPr>
      </w:pPr>
      <w:r w:rsidRPr="00331197">
        <w:rPr>
          <w:b/>
          <w:bCs/>
          <w:highlight w:val="lightGray"/>
        </w:rPr>
        <w:t>Will the proposed program pursue accreditation or certifications?</w:t>
      </w:r>
    </w:p>
    <w:p w14:paraId="3F17E18E" w14:textId="77777777" w:rsidR="00475F03" w:rsidRPr="00C04EFE" w:rsidRDefault="00475F03" w:rsidP="00475F03">
      <w:pPr>
        <w:pStyle w:val="ListParagraph"/>
      </w:pPr>
      <w:r w:rsidRPr="00C04EFE">
        <w:t>Yes, we will pursue ABET accreditation.</w:t>
      </w:r>
    </w:p>
    <w:p w14:paraId="4382CF5A" w14:textId="77777777" w:rsidR="00DC3804" w:rsidRPr="00331197" w:rsidRDefault="00DC3804" w:rsidP="00DC3804">
      <w:pPr>
        <w:pStyle w:val="ListParagraph"/>
        <w:rPr>
          <w:b/>
          <w:bCs/>
          <w:highlight w:val="lightGray"/>
        </w:rPr>
      </w:pPr>
    </w:p>
    <w:p w14:paraId="0C598BB6" w14:textId="2D1F1763" w:rsidR="00DC3804" w:rsidRPr="00331197" w:rsidRDefault="00DC3804" w:rsidP="00BA74E4">
      <w:pPr>
        <w:pStyle w:val="ListParagraph"/>
        <w:numPr>
          <w:ilvl w:val="1"/>
          <w:numId w:val="4"/>
        </w:numPr>
        <w:rPr>
          <w:b/>
          <w:bCs/>
          <w:highlight w:val="lightGray"/>
        </w:rPr>
      </w:pPr>
      <w:r w:rsidRPr="00331197">
        <w:rPr>
          <w:b/>
          <w:bCs/>
          <w:highlight w:val="lightGray"/>
        </w:rPr>
        <w:t>If no, why has the department elected not to pursue accreditation for the program?</w:t>
      </w:r>
    </w:p>
    <w:p w14:paraId="62517AB0" w14:textId="77777777" w:rsidR="00DC3804" w:rsidRPr="004D317A" w:rsidRDefault="00DC3804" w:rsidP="00DC3804">
      <w:pPr>
        <w:pStyle w:val="ListParagraph"/>
        <w:ind w:left="1440"/>
        <w:rPr>
          <w:b/>
          <w:bCs/>
        </w:rPr>
      </w:pPr>
    </w:p>
    <w:p w14:paraId="5C507384" w14:textId="32A7CA14" w:rsidR="00331197" w:rsidRPr="00E56D76" w:rsidRDefault="00331197" w:rsidP="00BA74E4">
      <w:pPr>
        <w:pStyle w:val="ListParagraph"/>
        <w:numPr>
          <w:ilvl w:val="0"/>
          <w:numId w:val="1"/>
        </w:numPr>
        <w:rPr>
          <w:b/>
          <w:bCs/>
        </w:rPr>
      </w:pPr>
      <w:r w:rsidRPr="00331197">
        <w:rPr>
          <w:b/>
          <w:bCs/>
        </w:rPr>
        <w:t xml:space="preserve">Did the university engage any developmental consultants to assist with the development of the curriculum? Did the university consult any professional or accrediting associations during the development of the curriculum? What were the contributions of consultants and </w:t>
      </w:r>
      <w:r w:rsidRPr="00331197">
        <w:rPr>
          <w:b/>
          <w:bCs/>
        </w:rPr>
        <w:lastRenderedPageBreak/>
        <w:t xml:space="preserve">associations to the development of the curriculum? </w:t>
      </w:r>
      <w:r>
        <w:rPr>
          <w:i/>
          <w:iCs/>
        </w:rPr>
        <w:t>Developmental consultants are experts in the discipline hired by the university to assist with the development of a new program, including content, courses, and experiences, etc. Universities are encouraged to discuss the selection of developmental consultants with Board staff.</w:t>
      </w:r>
    </w:p>
    <w:p w14:paraId="47A7A0C7" w14:textId="3CCD0F5D" w:rsidR="00E56D76" w:rsidRDefault="00AF072D" w:rsidP="00E56D76">
      <w:pPr>
        <w:ind w:left="720"/>
        <w:rPr>
          <w:b/>
          <w:bCs/>
        </w:rPr>
      </w:pPr>
      <w:r>
        <w:rPr>
          <w:b/>
          <w:bCs/>
        </w:rPr>
        <w:t xml:space="preserve">  </w:t>
      </w:r>
    </w:p>
    <w:p w14:paraId="24633275" w14:textId="21D3428C" w:rsidR="00AF072D" w:rsidRPr="00AF072D" w:rsidRDefault="00AF072D" w:rsidP="00E56D76">
      <w:pPr>
        <w:ind w:left="720"/>
      </w:pPr>
      <w:r w:rsidRPr="00AF072D">
        <w:t xml:space="preserve">This </w:t>
      </w:r>
      <w:r>
        <w:t>program has been developed following the ABET guidelines for a Data Science degree</w:t>
      </w:r>
      <w:r w:rsidR="006B2F8E">
        <w:t xml:space="preserve"> and it</w:t>
      </w:r>
      <w:r>
        <w:t xml:space="preserve"> meets </w:t>
      </w:r>
      <w:proofErr w:type="gramStart"/>
      <w:r>
        <w:t>all of</w:t>
      </w:r>
      <w:proofErr w:type="gramEnd"/>
      <w:r>
        <w:t xml:space="preserve"> the assessment criteria for an accreditable Data Science degree program.  </w:t>
      </w:r>
      <w:r w:rsidR="006B2F8E">
        <w:t xml:space="preserve">Additionally, the </w:t>
      </w:r>
      <w:r w:rsidR="00031113">
        <w:t xml:space="preserve">American Computing Machinery (ACM) standards have also been reviewed and </w:t>
      </w:r>
      <w:r w:rsidR="00991194">
        <w:t>utilized to guide the program and curriculum development.</w:t>
      </w:r>
    </w:p>
    <w:p w14:paraId="6A002F90" w14:textId="77777777" w:rsidR="00331197" w:rsidRPr="00331197" w:rsidRDefault="00331197" w:rsidP="00331197">
      <w:pPr>
        <w:pStyle w:val="ListParagraph"/>
        <w:rPr>
          <w:b/>
          <w:bCs/>
        </w:rPr>
      </w:pPr>
    </w:p>
    <w:p w14:paraId="6D14FB9A" w14:textId="679DA182" w:rsidR="007D0DA1" w:rsidRPr="007D0DA1" w:rsidRDefault="007D0DA1" w:rsidP="007D0DA1">
      <w:pPr>
        <w:pStyle w:val="ListParagraph"/>
        <w:numPr>
          <w:ilvl w:val="0"/>
          <w:numId w:val="1"/>
        </w:numPr>
        <w:rPr>
          <w:b/>
          <w:bCs/>
        </w:rPr>
      </w:pPr>
      <w:r w:rsidRPr="007D0DA1">
        <w:rPr>
          <w:b/>
          <w:bCs/>
        </w:rPr>
        <w:t xml:space="preserve">Inclusion of High Impact Practices (HIP) across all undergraduate programs is a strategic priority of the Board of Regents to enhance academic quality and increase student engagement. For </w:t>
      </w:r>
      <w:proofErr w:type="gramStart"/>
      <w:r w:rsidRPr="007D0DA1">
        <w:rPr>
          <w:b/>
          <w:bCs/>
        </w:rPr>
        <w:t>associates and bachelor’s</w:t>
      </w:r>
      <w:proofErr w:type="gramEnd"/>
      <w:r w:rsidRPr="007D0DA1">
        <w:rPr>
          <w:b/>
          <w:bCs/>
        </w:rPr>
        <w:t xml:space="preserve"> degree proposals, which HIPs will faculty embed into the program? </w:t>
      </w:r>
      <w:r>
        <w:rPr>
          <w:i/>
          <w:iCs/>
        </w:rPr>
        <w:t>Mark all that apply. To be considered as a HIP program, two or more should be selected and required in the program.</w:t>
      </w:r>
    </w:p>
    <w:tbl>
      <w:tblPr>
        <w:tblStyle w:val="TableGrid"/>
        <w:tblW w:w="8550" w:type="dxa"/>
        <w:tblInd w:w="805" w:type="dxa"/>
        <w:tblLook w:val="0420" w:firstRow="1" w:lastRow="0" w:firstColumn="0" w:lastColumn="0" w:noHBand="0" w:noVBand="1"/>
      </w:tblPr>
      <w:tblGrid>
        <w:gridCol w:w="4320"/>
        <w:gridCol w:w="4230"/>
      </w:tblGrid>
      <w:tr w:rsidR="007D0DA1" w14:paraId="573B299B" w14:textId="77777777" w:rsidTr="001B341B">
        <w:trPr>
          <w:tblHeader/>
        </w:trPr>
        <w:tc>
          <w:tcPr>
            <w:tcW w:w="4320" w:type="dxa"/>
          </w:tcPr>
          <w:p w14:paraId="7BFB5E6C" w14:textId="78E3B6BA" w:rsidR="007D0DA1" w:rsidRDefault="007D0DA1" w:rsidP="007D0DA1">
            <w:pPr>
              <w:rPr>
                <w:b/>
                <w:bCs/>
              </w:rPr>
            </w:pPr>
            <w:r>
              <w:rPr>
                <w:b/>
                <w:bCs/>
              </w:rPr>
              <w:t>High Impact Practices</w:t>
            </w:r>
          </w:p>
        </w:tc>
        <w:tc>
          <w:tcPr>
            <w:tcW w:w="4230" w:type="dxa"/>
          </w:tcPr>
          <w:p w14:paraId="75624D44" w14:textId="652FEEF6" w:rsidR="007D0DA1" w:rsidRDefault="007D0DA1" w:rsidP="007D0DA1">
            <w:pPr>
              <w:rPr>
                <w:b/>
                <w:bCs/>
              </w:rPr>
            </w:pPr>
            <w:r>
              <w:rPr>
                <w:b/>
                <w:bCs/>
              </w:rPr>
              <w:t>Included (Yes/No)</w:t>
            </w:r>
          </w:p>
        </w:tc>
      </w:tr>
      <w:tr w:rsidR="007D0DA1" w:rsidRPr="007D0DA1" w14:paraId="0E5F7637" w14:textId="77777777" w:rsidTr="001B341B">
        <w:tc>
          <w:tcPr>
            <w:tcW w:w="4320" w:type="dxa"/>
          </w:tcPr>
          <w:p w14:paraId="13B7FB8C" w14:textId="080249A7" w:rsidR="007D0DA1" w:rsidRPr="007D0DA1" w:rsidRDefault="007D0DA1" w:rsidP="007D0DA1">
            <w:r w:rsidRPr="007D0DA1">
              <w:t>Capstone courses and projects</w:t>
            </w:r>
          </w:p>
        </w:tc>
        <w:tc>
          <w:tcPr>
            <w:tcW w:w="4230" w:type="dxa"/>
          </w:tcPr>
          <w:p w14:paraId="1439F457" w14:textId="2E22B005" w:rsidR="007D0DA1" w:rsidRPr="007D0DA1" w:rsidRDefault="00DF5B62" w:rsidP="007D0DA1">
            <w:r>
              <w:t>Yes</w:t>
            </w:r>
          </w:p>
        </w:tc>
      </w:tr>
      <w:tr w:rsidR="007D0DA1" w:rsidRPr="007D0DA1" w14:paraId="4441E244" w14:textId="77777777" w:rsidTr="001B341B">
        <w:tc>
          <w:tcPr>
            <w:tcW w:w="4320" w:type="dxa"/>
          </w:tcPr>
          <w:p w14:paraId="7F46CFD4" w14:textId="1AEF7576" w:rsidR="007D0DA1" w:rsidRPr="007D0DA1" w:rsidRDefault="007D0DA1" w:rsidP="007D0DA1">
            <w:r>
              <w:t>Collaborative assignments and projects</w:t>
            </w:r>
          </w:p>
        </w:tc>
        <w:tc>
          <w:tcPr>
            <w:tcW w:w="4230" w:type="dxa"/>
          </w:tcPr>
          <w:p w14:paraId="5A9FEC87" w14:textId="305D5F57" w:rsidR="007D0DA1" w:rsidRPr="007D0DA1" w:rsidRDefault="00DF5B62" w:rsidP="007D0DA1">
            <w:r>
              <w:t>Yes</w:t>
            </w:r>
          </w:p>
        </w:tc>
      </w:tr>
      <w:tr w:rsidR="007D0DA1" w:rsidRPr="007D0DA1" w14:paraId="56158F0E" w14:textId="77777777" w:rsidTr="001B341B">
        <w:tc>
          <w:tcPr>
            <w:tcW w:w="4320" w:type="dxa"/>
          </w:tcPr>
          <w:p w14:paraId="2E9221C5" w14:textId="342F09E7" w:rsidR="007D0DA1" w:rsidRPr="007D0DA1" w:rsidRDefault="007D0DA1" w:rsidP="007D0DA1">
            <w:r>
              <w:t>Common intellectual experiences</w:t>
            </w:r>
          </w:p>
        </w:tc>
        <w:tc>
          <w:tcPr>
            <w:tcW w:w="4230" w:type="dxa"/>
          </w:tcPr>
          <w:p w14:paraId="37265EF4" w14:textId="11B5F71A" w:rsidR="007D0DA1" w:rsidRPr="007D0DA1" w:rsidRDefault="00DF5B62" w:rsidP="007D0DA1">
            <w:r>
              <w:t>No</w:t>
            </w:r>
          </w:p>
        </w:tc>
      </w:tr>
      <w:tr w:rsidR="007D0DA1" w:rsidRPr="007D0DA1" w14:paraId="78303226" w14:textId="77777777" w:rsidTr="001B341B">
        <w:tc>
          <w:tcPr>
            <w:tcW w:w="4320" w:type="dxa"/>
          </w:tcPr>
          <w:p w14:paraId="141DF2D1" w14:textId="6B901FA2" w:rsidR="007D0DA1" w:rsidRPr="007D0DA1" w:rsidRDefault="007D0DA1" w:rsidP="007D0DA1">
            <w:r>
              <w:t>Diversity/global learning</w:t>
            </w:r>
          </w:p>
        </w:tc>
        <w:tc>
          <w:tcPr>
            <w:tcW w:w="4230" w:type="dxa"/>
          </w:tcPr>
          <w:p w14:paraId="5BF8F086" w14:textId="7062E67F" w:rsidR="007D0DA1" w:rsidRPr="007D0DA1" w:rsidRDefault="00DF5B62" w:rsidP="007D0DA1">
            <w:r>
              <w:t>No</w:t>
            </w:r>
          </w:p>
        </w:tc>
      </w:tr>
      <w:tr w:rsidR="007D0DA1" w:rsidRPr="007D0DA1" w14:paraId="0AAED167" w14:textId="77777777" w:rsidTr="001B341B">
        <w:tc>
          <w:tcPr>
            <w:tcW w:w="4320" w:type="dxa"/>
          </w:tcPr>
          <w:p w14:paraId="6C00C41A" w14:textId="57E1512D" w:rsidR="007D0DA1" w:rsidRPr="007D0DA1" w:rsidRDefault="007D0DA1" w:rsidP="007D0DA1">
            <w:proofErr w:type="spellStart"/>
            <w:r>
              <w:t>ePortfolios</w:t>
            </w:r>
            <w:proofErr w:type="spellEnd"/>
          </w:p>
        </w:tc>
        <w:tc>
          <w:tcPr>
            <w:tcW w:w="4230" w:type="dxa"/>
          </w:tcPr>
          <w:p w14:paraId="747013A7" w14:textId="1116C827" w:rsidR="007D0DA1" w:rsidRPr="007D0DA1" w:rsidRDefault="00DF5B62" w:rsidP="007D0DA1">
            <w:r>
              <w:t>No</w:t>
            </w:r>
          </w:p>
        </w:tc>
      </w:tr>
      <w:tr w:rsidR="007D0DA1" w:rsidRPr="007D0DA1" w14:paraId="413A75F2" w14:textId="77777777" w:rsidTr="001B341B">
        <w:tc>
          <w:tcPr>
            <w:tcW w:w="4320" w:type="dxa"/>
          </w:tcPr>
          <w:p w14:paraId="6FA406E6" w14:textId="7906496B" w:rsidR="007D0DA1" w:rsidRPr="007D0DA1" w:rsidRDefault="007D0DA1" w:rsidP="007D0DA1">
            <w:r>
              <w:t>First Year Experiences</w:t>
            </w:r>
          </w:p>
        </w:tc>
        <w:tc>
          <w:tcPr>
            <w:tcW w:w="4230" w:type="dxa"/>
          </w:tcPr>
          <w:p w14:paraId="02A9A563" w14:textId="28061BFC" w:rsidR="007D0DA1" w:rsidRPr="007D0DA1" w:rsidRDefault="00DF5B62" w:rsidP="007D0DA1">
            <w:r>
              <w:t>No</w:t>
            </w:r>
          </w:p>
        </w:tc>
      </w:tr>
      <w:tr w:rsidR="007D0DA1" w:rsidRPr="007D0DA1" w14:paraId="40AC93F0" w14:textId="77777777" w:rsidTr="001B341B">
        <w:tc>
          <w:tcPr>
            <w:tcW w:w="4320" w:type="dxa"/>
          </w:tcPr>
          <w:p w14:paraId="7ACB9A7B" w14:textId="12D0816C" w:rsidR="007D0DA1" w:rsidRPr="007D0DA1" w:rsidRDefault="007D0DA1" w:rsidP="007D0DA1">
            <w:r>
              <w:t>Internships</w:t>
            </w:r>
          </w:p>
        </w:tc>
        <w:tc>
          <w:tcPr>
            <w:tcW w:w="4230" w:type="dxa"/>
          </w:tcPr>
          <w:p w14:paraId="6FF26228" w14:textId="74B214FA" w:rsidR="007D0DA1" w:rsidRPr="007D0DA1" w:rsidRDefault="00DF5B62" w:rsidP="007D0DA1">
            <w:r>
              <w:t>Yes</w:t>
            </w:r>
          </w:p>
        </w:tc>
      </w:tr>
      <w:tr w:rsidR="007D0DA1" w:rsidRPr="007D0DA1" w14:paraId="0C8310B6" w14:textId="77777777" w:rsidTr="001B341B">
        <w:tc>
          <w:tcPr>
            <w:tcW w:w="4320" w:type="dxa"/>
          </w:tcPr>
          <w:p w14:paraId="48B503BD" w14:textId="2F2C3AC1" w:rsidR="007D0DA1" w:rsidRPr="007D0DA1" w:rsidRDefault="007D0DA1" w:rsidP="007D0DA1">
            <w:r>
              <w:t>Learning communities</w:t>
            </w:r>
          </w:p>
        </w:tc>
        <w:tc>
          <w:tcPr>
            <w:tcW w:w="4230" w:type="dxa"/>
          </w:tcPr>
          <w:p w14:paraId="635D473E" w14:textId="7C977E76" w:rsidR="007D0DA1" w:rsidRPr="007D0DA1" w:rsidRDefault="00DF5B62" w:rsidP="007D0DA1">
            <w:r>
              <w:t>No</w:t>
            </w:r>
          </w:p>
        </w:tc>
      </w:tr>
      <w:tr w:rsidR="007D0DA1" w:rsidRPr="007D0DA1" w14:paraId="264D81A0" w14:textId="77777777" w:rsidTr="001B341B">
        <w:tc>
          <w:tcPr>
            <w:tcW w:w="4320" w:type="dxa"/>
          </w:tcPr>
          <w:p w14:paraId="4ACCB598" w14:textId="7B52F834" w:rsidR="007D0DA1" w:rsidRPr="007D0DA1" w:rsidRDefault="007D0DA1" w:rsidP="007D0DA1">
            <w:r>
              <w:t>Service learning, community-based learning</w:t>
            </w:r>
          </w:p>
        </w:tc>
        <w:tc>
          <w:tcPr>
            <w:tcW w:w="4230" w:type="dxa"/>
          </w:tcPr>
          <w:p w14:paraId="2A5F5506" w14:textId="2E8ED7A7" w:rsidR="007D0DA1" w:rsidRPr="007D0DA1" w:rsidRDefault="00DF5B62" w:rsidP="007D0DA1">
            <w:r>
              <w:t>No</w:t>
            </w:r>
          </w:p>
        </w:tc>
      </w:tr>
      <w:tr w:rsidR="007D0DA1" w:rsidRPr="007D0DA1" w14:paraId="23B0D3E6" w14:textId="77777777" w:rsidTr="001B341B">
        <w:tc>
          <w:tcPr>
            <w:tcW w:w="4320" w:type="dxa"/>
          </w:tcPr>
          <w:p w14:paraId="7C192EC5" w14:textId="189FB91A" w:rsidR="007D0DA1" w:rsidRPr="007D0DA1" w:rsidRDefault="007D0DA1" w:rsidP="007D0DA1">
            <w:r>
              <w:t>Writing intensive courses</w:t>
            </w:r>
          </w:p>
        </w:tc>
        <w:tc>
          <w:tcPr>
            <w:tcW w:w="4230" w:type="dxa"/>
          </w:tcPr>
          <w:p w14:paraId="6D24467B" w14:textId="7FB4820C" w:rsidR="007D0DA1" w:rsidRPr="007D0DA1" w:rsidRDefault="00DF5B62" w:rsidP="007D0DA1">
            <w:r>
              <w:t>No</w:t>
            </w:r>
          </w:p>
        </w:tc>
      </w:tr>
      <w:tr w:rsidR="007D0DA1" w:rsidRPr="007D0DA1" w14:paraId="0F5F80CD" w14:textId="77777777" w:rsidTr="001B341B">
        <w:tc>
          <w:tcPr>
            <w:tcW w:w="4320" w:type="dxa"/>
          </w:tcPr>
          <w:p w14:paraId="7048C85D" w14:textId="1850EE66" w:rsidR="007D0DA1" w:rsidRDefault="007D0DA1" w:rsidP="007D0DA1">
            <w:r>
              <w:t>Undergraduate research</w:t>
            </w:r>
          </w:p>
        </w:tc>
        <w:tc>
          <w:tcPr>
            <w:tcW w:w="4230" w:type="dxa"/>
          </w:tcPr>
          <w:p w14:paraId="333B9212" w14:textId="07A383B9" w:rsidR="007D0DA1" w:rsidRPr="007D0DA1" w:rsidRDefault="00DF5B62" w:rsidP="007D0DA1">
            <w:r>
              <w:t>Yes</w:t>
            </w:r>
          </w:p>
        </w:tc>
      </w:tr>
    </w:tbl>
    <w:p w14:paraId="590523FA" w14:textId="77777777" w:rsidR="007D0DA1" w:rsidRPr="00FD1D89" w:rsidRDefault="007D0DA1" w:rsidP="00FD1D89">
      <w:pPr>
        <w:spacing w:after="0"/>
        <w:ind w:firstLine="720"/>
        <w:rPr>
          <w:b/>
          <w:bCs/>
        </w:rPr>
      </w:pPr>
    </w:p>
    <w:p w14:paraId="3A497459" w14:textId="6B4C5044" w:rsidR="00FD1D89" w:rsidRPr="00AB45FA" w:rsidRDefault="00FD1D89" w:rsidP="00BA74E4">
      <w:pPr>
        <w:pStyle w:val="ListParagraph"/>
        <w:numPr>
          <w:ilvl w:val="0"/>
          <w:numId w:val="1"/>
        </w:numPr>
        <w:rPr>
          <w:b/>
          <w:bCs/>
        </w:rPr>
      </w:pPr>
      <w:r w:rsidRPr="00FD1D89">
        <w:rPr>
          <w:b/>
          <w:bCs/>
        </w:rPr>
        <w:t xml:space="preserve">For </w:t>
      </w:r>
      <w:r w:rsidR="00387A77" w:rsidRPr="00FD1D89">
        <w:rPr>
          <w:b/>
          <w:bCs/>
        </w:rPr>
        <w:t>associate and bachelor’s</w:t>
      </w:r>
      <w:r>
        <w:rPr>
          <w:b/>
          <w:bCs/>
        </w:rPr>
        <w:t xml:space="preserve"> degree proposals, discuss how HIPs will be embedded into the program. </w:t>
      </w:r>
      <w:r>
        <w:rPr>
          <w:i/>
          <w:iCs/>
        </w:rPr>
        <w:t>Your discussion should provide examples and include whether the HIP is required or an optional component. It should also indicate at what point the experience is offered or required. (e.g. “students will be required to participate in an internship during their third year of enrollment in order to develop skills in…”).</w:t>
      </w:r>
    </w:p>
    <w:p w14:paraId="2B99C457" w14:textId="77777777" w:rsidR="00207851" w:rsidRPr="00C17B72" w:rsidRDefault="00207851" w:rsidP="00207851">
      <w:pPr>
        <w:pStyle w:val="ListParagraph"/>
        <w:numPr>
          <w:ilvl w:val="1"/>
          <w:numId w:val="1"/>
        </w:numPr>
      </w:pPr>
      <w:r w:rsidRPr="00AC3B8B">
        <w:t>Each student will be required to complete two courses (4 total credit hours) of capstone design where they will focus on data-driven projects, technical writing within data science, and technical presentation skills to include data visualization and presentation techniques.</w:t>
      </w:r>
    </w:p>
    <w:p w14:paraId="450DFC2C" w14:textId="720543EC" w:rsidR="00207851" w:rsidRPr="00C17B72" w:rsidRDefault="00207851" w:rsidP="00207851">
      <w:pPr>
        <w:pStyle w:val="ListParagraph"/>
        <w:numPr>
          <w:ilvl w:val="1"/>
          <w:numId w:val="1"/>
        </w:numPr>
      </w:pPr>
      <w:r w:rsidRPr="00AC3B8B">
        <w:t xml:space="preserve">In addition to working in a collaborative team during their capstone experience, students throughout the curriculum will work in teams within </w:t>
      </w:r>
      <w:r w:rsidR="00980AA7" w:rsidRPr="00AC3B8B">
        <w:t>DSE</w:t>
      </w:r>
      <w:r w:rsidRPr="00AC3B8B">
        <w:t xml:space="preserve"> 429, </w:t>
      </w:r>
      <w:r w:rsidR="00980AA7" w:rsidRPr="00AC3B8B">
        <w:t>DSE</w:t>
      </w:r>
      <w:r w:rsidRPr="00AC3B8B">
        <w:t xml:space="preserve"> 448, </w:t>
      </w:r>
      <w:r w:rsidR="00980AA7" w:rsidRPr="00AC3B8B">
        <w:t>DSE</w:t>
      </w:r>
      <w:r w:rsidRPr="00AC3B8B">
        <w:t xml:space="preserve"> 449, and </w:t>
      </w:r>
      <w:r w:rsidR="00980AA7" w:rsidRPr="00AC3B8B">
        <w:t>DSE</w:t>
      </w:r>
      <w:r w:rsidRPr="00AC3B8B">
        <w:t xml:space="preserve"> 459 to collaborate on data-driven assignments and projects throughout the courses.</w:t>
      </w:r>
    </w:p>
    <w:p w14:paraId="448FF129" w14:textId="77777777" w:rsidR="00207851" w:rsidRPr="00C17B72" w:rsidRDefault="00207851" w:rsidP="00207851">
      <w:pPr>
        <w:pStyle w:val="ListParagraph"/>
        <w:numPr>
          <w:ilvl w:val="1"/>
          <w:numId w:val="1"/>
        </w:numPr>
      </w:pPr>
      <w:r w:rsidRPr="00AC3B8B">
        <w:lastRenderedPageBreak/>
        <w:t>Students will be encouraged to complete a minimum of one internship experience during their degree program with the goal of having students complete one internship each summer (or three total throughout their four-year program of study).</w:t>
      </w:r>
    </w:p>
    <w:p w14:paraId="61238F2E" w14:textId="0B9CD5CE" w:rsidR="00207851" w:rsidRPr="00C17B72" w:rsidRDefault="00207851" w:rsidP="00207851">
      <w:pPr>
        <w:pStyle w:val="ListParagraph"/>
        <w:numPr>
          <w:ilvl w:val="1"/>
          <w:numId w:val="1"/>
        </w:numPr>
      </w:pPr>
      <w:r w:rsidRPr="00AC3B8B">
        <w:t xml:space="preserve">Students will be encouraged to pursue undergraduate research projects (included in the Math, Science, or Engineering elective lists) with existing faculty as well as potential NSF REU summer experiences during their </w:t>
      </w:r>
      <w:r w:rsidR="00980AA7" w:rsidRPr="00AC3B8B">
        <w:t>four-year</w:t>
      </w:r>
      <w:r w:rsidRPr="00AC3B8B">
        <w:t xml:space="preserve"> program of study.</w:t>
      </w:r>
    </w:p>
    <w:p w14:paraId="62463B05" w14:textId="1105EE75" w:rsidR="00AB45FA" w:rsidRPr="00AB45FA" w:rsidRDefault="00AB45FA" w:rsidP="00AB45FA">
      <w:pPr>
        <w:pStyle w:val="ListParagraph"/>
      </w:pPr>
    </w:p>
    <w:p w14:paraId="0E01758C" w14:textId="7DC3AEDC" w:rsidR="00F358B0" w:rsidRPr="001B341B" w:rsidRDefault="00F358B0" w:rsidP="001B341B">
      <w:pPr>
        <w:pStyle w:val="Heading1"/>
        <w:rPr>
          <w:rFonts w:ascii="Arial Narrow" w:hAnsi="Arial Narrow"/>
          <w:b/>
          <w:color w:val="auto"/>
          <w:sz w:val="24"/>
          <w:szCs w:val="24"/>
          <w:u w:val="single"/>
        </w:rPr>
      </w:pPr>
      <w:r w:rsidRPr="001B341B">
        <w:rPr>
          <w:rFonts w:ascii="Arial Narrow" w:hAnsi="Arial Narrow"/>
          <w:b/>
          <w:color w:val="auto"/>
          <w:sz w:val="24"/>
          <w:szCs w:val="24"/>
          <w:u w:val="single"/>
        </w:rPr>
        <w:t>STUDENT SUCCESS</w:t>
      </w:r>
    </w:p>
    <w:p w14:paraId="57182C66" w14:textId="5F843990" w:rsidR="00F358B0" w:rsidRPr="00CD2DA7" w:rsidRDefault="00F358B0" w:rsidP="00F358B0">
      <w:pPr>
        <w:ind w:left="360"/>
        <w:rPr>
          <w:i/>
          <w:iCs/>
        </w:rPr>
      </w:pPr>
      <w:r w:rsidRPr="00CD2DA7">
        <w:rPr>
          <w:i/>
          <w:iCs/>
        </w:rPr>
        <w:t xml:space="preserve">This section outlines the university’s plan to assess student achievement of the program learning outcomes. </w:t>
      </w:r>
    </w:p>
    <w:p w14:paraId="1D6DF8C3" w14:textId="430A4FB4" w:rsidR="00F358B0" w:rsidRPr="00F358B0" w:rsidRDefault="00F358B0" w:rsidP="00BA74E4">
      <w:pPr>
        <w:pStyle w:val="ListParagraph"/>
        <w:numPr>
          <w:ilvl w:val="0"/>
          <w:numId w:val="1"/>
        </w:numPr>
      </w:pPr>
      <w:r>
        <w:rPr>
          <w:b/>
          <w:bCs/>
        </w:rPr>
        <w:t xml:space="preserve">Complete the table below to provide evidence of a preliminary assessment plan. Place an asterisk next </w:t>
      </w:r>
      <w:r w:rsidR="00CD2DA7">
        <w:rPr>
          <w:b/>
          <w:bCs/>
        </w:rPr>
        <w:t>to</w:t>
      </w:r>
      <w:r>
        <w:rPr>
          <w:b/>
          <w:bCs/>
        </w:rPr>
        <w:t xml:space="preserve"> assessments that are national or state -level instruments. </w:t>
      </w:r>
      <w:r>
        <w:rPr>
          <w:i/>
          <w:iCs/>
        </w:rPr>
        <w:t>Note: It is only necessary to indicate the summative assessment for each outcome, not the formative assessments used throughout the program.</w:t>
      </w:r>
    </w:p>
    <w:tbl>
      <w:tblPr>
        <w:tblStyle w:val="TableGrid"/>
        <w:tblW w:w="0" w:type="auto"/>
        <w:tblInd w:w="720" w:type="dxa"/>
        <w:tblLook w:val="0420" w:firstRow="1" w:lastRow="0" w:firstColumn="0" w:lastColumn="0" w:noHBand="0" w:noVBand="1"/>
      </w:tblPr>
      <w:tblGrid>
        <w:gridCol w:w="2965"/>
        <w:gridCol w:w="2880"/>
        <w:gridCol w:w="2785"/>
      </w:tblGrid>
      <w:tr w:rsidR="006E3D1B" w14:paraId="7A4C67AA" w14:textId="77777777" w:rsidTr="001B5225">
        <w:trPr>
          <w:tblHeader/>
        </w:trPr>
        <w:tc>
          <w:tcPr>
            <w:tcW w:w="2965" w:type="dxa"/>
          </w:tcPr>
          <w:p w14:paraId="3E76BB91" w14:textId="6BF0C84A" w:rsidR="00F358B0" w:rsidRPr="00F358B0" w:rsidRDefault="00F358B0" w:rsidP="00F358B0">
            <w:pPr>
              <w:rPr>
                <w:b/>
                <w:bCs/>
              </w:rPr>
            </w:pPr>
            <w:r>
              <w:rPr>
                <w:b/>
                <w:bCs/>
              </w:rPr>
              <w:t>Program Learning Outcome</w:t>
            </w:r>
          </w:p>
        </w:tc>
        <w:tc>
          <w:tcPr>
            <w:tcW w:w="2880" w:type="dxa"/>
          </w:tcPr>
          <w:p w14:paraId="6C068217" w14:textId="4F103EE9" w:rsidR="00F358B0" w:rsidRPr="00F358B0" w:rsidRDefault="00F358B0" w:rsidP="00F358B0">
            <w:pPr>
              <w:rPr>
                <w:b/>
                <w:bCs/>
              </w:rPr>
            </w:pPr>
            <w:r>
              <w:rPr>
                <w:b/>
                <w:bCs/>
              </w:rPr>
              <w:t>Course</w:t>
            </w:r>
          </w:p>
        </w:tc>
        <w:tc>
          <w:tcPr>
            <w:tcW w:w="2785" w:type="dxa"/>
          </w:tcPr>
          <w:p w14:paraId="50B99315" w14:textId="6F33D5E1" w:rsidR="00F358B0" w:rsidRPr="00F358B0" w:rsidRDefault="00F358B0" w:rsidP="00F358B0">
            <w:pPr>
              <w:rPr>
                <w:b/>
                <w:bCs/>
              </w:rPr>
            </w:pPr>
            <w:r>
              <w:rPr>
                <w:b/>
                <w:bCs/>
              </w:rPr>
              <w:t>Summative Assessment</w:t>
            </w:r>
          </w:p>
        </w:tc>
      </w:tr>
      <w:tr w:rsidR="006E3D1B" w14:paraId="47888880" w14:textId="77777777" w:rsidTr="001B5225">
        <w:tc>
          <w:tcPr>
            <w:tcW w:w="2965" w:type="dxa"/>
          </w:tcPr>
          <w:p w14:paraId="6031D932" w14:textId="7D1F065D" w:rsidR="007040BE" w:rsidRDefault="007040BE" w:rsidP="007040BE">
            <w:r w:rsidRPr="006C73F3">
              <w:rPr>
                <w:rFonts w:ascii="Calibri" w:eastAsia="Times New Roman" w:hAnsi="Calibri" w:cs="Calibri"/>
                <w:color w:val="000000"/>
              </w:rPr>
              <w:t>Analyze a complex computing problem and apply principles of computing and other relevant disciplines to identify solutions.</w:t>
            </w:r>
          </w:p>
        </w:tc>
        <w:tc>
          <w:tcPr>
            <w:tcW w:w="2880" w:type="dxa"/>
          </w:tcPr>
          <w:p w14:paraId="1A97A0CD" w14:textId="77777777" w:rsidR="003452D8" w:rsidRDefault="003452D8" w:rsidP="003452D8">
            <w:r>
              <w:t>DSE 459– Introduction to Data Science</w:t>
            </w:r>
          </w:p>
          <w:p w14:paraId="460097F0" w14:textId="4574A625" w:rsidR="003452D8" w:rsidRDefault="003452D8" w:rsidP="003452D8">
            <w:r>
              <w:t>DSE 42</w:t>
            </w:r>
            <w:r w:rsidR="00E3214B">
              <w:t>9</w:t>
            </w:r>
            <w:r>
              <w:t xml:space="preserve"> – Data Engineering</w:t>
            </w:r>
          </w:p>
          <w:p w14:paraId="23FF3895" w14:textId="33405906" w:rsidR="007040BE" w:rsidRPr="00AB45FA" w:rsidRDefault="003452D8" w:rsidP="007040BE">
            <w:r>
              <w:t>DSE 448 – Machine Learning</w:t>
            </w:r>
          </w:p>
          <w:p w14:paraId="7366377D" w14:textId="77777777" w:rsidR="007040BE" w:rsidRDefault="007040BE" w:rsidP="007040BE"/>
        </w:tc>
        <w:tc>
          <w:tcPr>
            <w:tcW w:w="2785" w:type="dxa"/>
          </w:tcPr>
          <w:p w14:paraId="7D951D9D" w14:textId="40B6D0A3" w:rsidR="007040BE" w:rsidRDefault="006E3D1B" w:rsidP="006F5163">
            <w:pPr>
              <w:pStyle w:val="ListParagraph"/>
              <w:numPr>
                <w:ilvl w:val="0"/>
                <w:numId w:val="12"/>
              </w:numPr>
              <w:ind w:left="110" w:hanging="180"/>
            </w:pPr>
            <w:r>
              <w:t>Data science p</w:t>
            </w:r>
            <w:r w:rsidR="00823FCD">
              <w:t>rojects on different data-driven problem domains</w:t>
            </w:r>
          </w:p>
          <w:p w14:paraId="02748EE1" w14:textId="779EC15C" w:rsidR="00823FCD" w:rsidRDefault="006E3D1B" w:rsidP="006F5163">
            <w:pPr>
              <w:pStyle w:val="ListParagraph"/>
              <w:numPr>
                <w:ilvl w:val="0"/>
                <w:numId w:val="12"/>
              </w:numPr>
              <w:ind w:left="110" w:hanging="180"/>
            </w:pPr>
            <w:r>
              <w:t>Data engineering p</w:t>
            </w:r>
            <w:r w:rsidR="00823FCD">
              <w:t xml:space="preserve">rojects on </w:t>
            </w:r>
            <w:r>
              <w:t>database management, data cubes, and cloud-based solutions.</w:t>
            </w:r>
          </w:p>
          <w:p w14:paraId="74A89971" w14:textId="4D59DA38" w:rsidR="006E3D1B" w:rsidRDefault="006E3D1B" w:rsidP="006F5163">
            <w:pPr>
              <w:pStyle w:val="ListParagraph"/>
              <w:numPr>
                <w:ilvl w:val="0"/>
                <w:numId w:val="12"/>
              </w:numPr>
              <w:ind w:left="110" w:hanging="180"/>
            </w:pPr>
            <w:r>
              <w:t>Data science and engineering p</w:t>
            </w:r>
            <w:r w:rsidR="00823FCD">
              <w:t>rojects</w:t>
            </w:r>
            <w:r>
              <w:t xml:space="preserve"> </w:t>
            </w:r>
            <w:r w:rsidR="003444C7">
              <w:t xml:space="preserve">on </w:t>
            </w:r>
            <w:r>
              <w:t>optimization and statistical methods for model development</w:t>
            </w:r>
          </w:p>
          <w:p w14:paraId="336BBEEE" w14:textId="39689874" w:rsidR="007040BE" w:rsidRDefault="006E3D1B" w:rsidP="007040BE">
            <w:pPr>
              <w:pStyle w:val="ListParagraph"/>
              <w:numPr>
                <w:ilvl w:val="0"/>
                <w:numId w:val="12"/>
              </w:numPr>
              <w:ind w:left="110" w:hanging="180"/>
            </w:pPr>
            <w:r>
              <w:t xml:space="preserve">Data science and engineering model evaluation and parametric tuning </w:t>
            </w:r>
          </w:p>
        </w:tc>
      </w:tr>
      <w:tr w:rsidR="006E3D1B" w14:paraId="7F7E01B4" w14:textId="77777777" w:rsidTr="001B5225">
        <w:tc>
          <w:tcPr>
            <w:tcW w:w="2965" w:type="dxa"/>
          </w:tcPr>
          <w:p w14:paraId="5BE980BF" w14:textId="105C5A63" w:rsidR="007040BE" w:rsidRDefault="007040BE" w:rsidP="007040BE">
            <w:r w:rsidRPr="006C73F3">
              <w:rPr>
                <w:rFonts w:ascii="Calibri" w:eastAsia="Times New Roman" w:hAnsi="Calibri" w:cs="Calibri"/>
                <w:color w:val="000000"/>
              </w:rPr>
              <w:t>Design, implement, and evaluate a computing-based solution to meet a given set of computing requirements in the context of the program’s discipline.</w:t>
            </w:r>
          </w:p>
        </w:tc>
        <w:tc>
          <w:tcPr>
            <w:tcW w:w="2880" w:type="dxa"/>
          </w:tcPr>
          <w:p w14:paraId="4729A91E" w14:textId="54E80995" w:rsidR="00403E68" w:rsidRDefault="00403E68" w:rsidP="00403E68">
            <w:r>
              <w:t xml:space="preserve">DSE </w:t>
            </w:r>
            <w:r w:rsidR="003452D8">
              <w:t>459</w:t>
            </w:r>
            <w:r>
              <w:t>– Introduction to Data Science</w:t>
            </w:r>
          </w:p>
          <w:p w14:paraId="6511F3CA" w14:textId="4A32B71F" w:rsidR="007040BE" w:rsidRDefault="003452D8" w:rsidP="007040BE">
            <w:r>
              <w:t>DSE 42</w:t>
            </w:r>
            <w:r w:rsidR="00E3214B">
              <w:t>9</w:t>
            </w:r>
            <w:r>
              <w:t xml:space="preserve"> – Data Engineering</w:t>
            </w:r>
          </w:p>
          <w:p w14:paraId="4F78E9BD" w14:textId="77777777" w:rsidR="003452D8" w:rsidRDefault="003452D8" w:rsidP="003452D8">
            <w:r>
              <w:t>DSE 463 – Capstone I</w:t>
            </w:r>
          </w:p>
          <w:p w14:paraId="0035B971" w14:textId="6CABE966" w:rsidR="003452D8" w:rsidRPr="00AB45FA" w:rsidRDefault="003452D8" w:rsidP="003452D8">
            <w:r>
              <w:t>DSE 467 – Capstone II</w:t>
            </w:r>
          </w:p>
          <w:p w14:paraId="27FD0EF5" w14:textId="77777777" w:rsidR="007040BE" w:rsidRDefault="007040BE" w:rsidP="007040BE"/>
        </w:tc>
        <w:tc>
          <w:tcPr>
            <w:tcW w:w="2785" w:type="dxa"/>
          </w:tcPr>
          <w:p w14:paraId="7CC27BA6" w14:textId="40E307F3" w:rsidR="007040BE" w:rsidRDefault="00180E86" w:rsidP="007040BE">
            <w:pPr>
              <w:pStyle w:val="ListParagraph"/>
              <w:numPr>
                <w:ilvl w:val="0"/>
                <w:numId w:val="12"/>
              </w:numPr>
              <w:ind w:left="110" w:hanging="180"/>
            </w:pPr>
            <w:r>
              <w:t>Data science project on regression models</w:t>
            </w:r>
          </w:p>
          <w:p w14:paraId="124CB127" w14:textId="3A263C5D" w:rsidR="00180E86" w:rsidRDefault="00180E86" w:rsidP="007040BE">
            <w:pPr>
              <w:pStyle w:val="ListParagraph"/>
              <w:numPr>
                <w:ilvl w:val="0"/>
                <w:numId w:val="12"/>
              </w:numPr>
              <w:ind w:left="110" w:hanging="180"/>
            </w:pPr>
            <w:r>
              <w:t>Data science project on classification models</w:t>
            </w:r>
          </w:p>
          <w:p w14:paraId="10CDF1EB" w14:textId="22C3B00A" w:rsidR="00180E86" w:rsidRDefault="00180E86" w:rsidP="007040BE">
            <w:pPr>
              <w:pStyle w:val="ListParagraph"/>
              <w:numPr>
                <w:ilvl w:val="0"/>
                <w:numId w:val="12"/>
              </w:numPr>
              <w:ind w:left="110" w:hanging="180"/>
            </w:pPr>
            <w:r>
              <w:t>Data engineering project on data storage, query, and lifecycle</w:t>
            </w:r>
          </w:p>
          <w:p w14:paraId="3233923D" w14:textId="3F1E4B52" w:rsidR="007040BE" w:rsidRDefault="00180E86" w:rsidP="007040BE">
            <w:pPr>
              <w:pStyle w:val="ListParagraph"/>
              <w:numPr>
                <w:ilvl w:val="0"/>
                <w:numId w:val="12"/>
              </w:numPr>
              <w:ind w:left="110" w:hanging="180"/>
            </w:pPr>
            <w:r>
              <w:t>Data science and engineering project demonstrating the entire data</w:t>
            </w:r>
            <w:r w:rsidR="003444C7">
              <w:t xml:space="preserve">-driven workflow </w:t>
            </w:r>
            <w:r>
              <w:t>(from data collection to model deployment)</w:t>
            </w:r>
          </w:p>
        </w:tc>
      </w:tr>
      <w:tr w:rsidR="006E3D1B" w14:paraId="1B36FF7C" w14:textId="77777777" w:rsidTr="001B5225">
        <w:tc>
          <w:tcPr>
            <w:tcW w:w="2965" w:type="dxa"/>
          </w:tcPr>
          <w:p w14:paraId="2014448A" w14:textId="38A8415E" w:rsidR="007040BE" w:rsidRDefault="007040BE" w:rsidP="007040BE">
            <w:r w:rsidRPr="006C73F3">
              <w:rPr>
                <w:rFonts w:ascii="Calibri" w:eastAsia="Times New Roman" w:hAnsi="Calibri" w:cs="Calibri"/>
                <w:color w:val="000000"/>
              </w:rPr>
              <w:lastRenderedPageBreak/>
              <w:t>Communicate effectively in a variety of professional contexts.</w:t>
            </w:r>
          </w:p>
        </w:tc>
        <w:tc>
          <w:tcPr>
            <w:tcW w:w="2880" w:type="dxa"/>
          </w:tcPr>
          <w:p w14:paraId="72C78C18" w14:textId="765CB48A" w:rsidR="00301BD2" w:rsidRDefault="00301BD2" w:rsidP="00301BD2">
            <w:r>
              <w:t xml:space="preserve">DSE </w:t>
            </w:r>
            <w:r w:rsidR="00403E68">
              <w:t>459</w:t>
            </w:r>
            <w:r>
              <w:t>– Introduction to Data Science</w:t>
            </w:r>
          </w:p>
          <w:p w14:paraId="491B9293" w14:textId="77777777" w:rsidR="00301BD2" w:rsidRDefault="00301BD2" w:rsidP="00301BD2">
            <w:r>
              <w:t>DSE 463 – Capstone I</w:t>
            </w:r>
          </w:p>
          <w:p w14:paraId="44961635" w14:textId="19C43488" w:rsidR="007040BE" w:rsidRDefault="00301BD2" w:rsidP="007040BE">
            <w:r>
              <w:t>DSE 467 – Capstone II</w:t>
            </w:r>
          </w:p>
        </w:tc>
        <w:tc>
          <w:tcPr>
            <w:tcW w:w="2785" w:type="dxa"/>
          </w:tcPr>
          <w:p w14:paraId="6468CEFD" w14:textId="422577A2" w:rsidR="007040BE" w:rsidRDefault="00BA1D6C" w:rsidP="007040BE">
            <w:pPr>
              <w:pStyle w:val="ListParagraph"/>
              <w:numPr>
                <w:ilvl w:val="0"/>
                <w:numId w:val="12"/>
              </w:numPr>
              <w:ind w:left="110" w:hanging="180"/>
            </w:pPr>
            <w:r>
              <w:t>Final data-science project presentation and written report</w:t>
            </w:r>
          </w:p>
          <w:p w14:paraId="4CDED24F" w14:textId="2D62B010" w:rsidR="007040BE" w:rsidRDefault="00BA1D6C" w:rsidP="007040BE">
            <w:pPr>
              <w:pStyle w:val="ListParagraph"/>
              <w:numPr>
                <w:ilvl w:val="0"/>
                <w:numId w:val="12"/>
              </w:numPr>
              <w:ind w:left="110" w:hanging="180"/>
            </w:pPr>
            <w:r>
              <w:t>Capstone project presentation, documentation, and demonstration</w:t>
            </w:r>
          </w:p>
        </w:tc>
      </w:tr>
      <w:tr w:rsidR="006E3D1B" w14:paraId="32BBE5B7" w14:textId="77777777" w:rsidTr="001B5225">
        <w:tc>
          <w:tcPr>
            <w:tcW w:w="2965" w:type="dxa"/>
          </w:tcPr>
          <w:p w14:paraId="27F40945" w14:textId="26EC7351" w:rsidR="007040BE" w:rsidRDefault="007040BE" w:rsidP="007040BE">
            <w:r w:rsidRPr="006C73F3">
              <w:rPr>
                <w:rFonts w:ascii="Calibri" w:eastAsia="Times New Roman" w:hAnsi="Calibri" w:cs="Calibri"/>
                <w:color w:val="000000"/>
              </w:rPr>
              <w:t>Recognize professional responsibilities and make informed judgments in computing practice based on legal and ethical principles.</w:t>
            </w:r>
          </w:p>
        </w:tc>
        <w:tc>
          <w:tcPr>
            <w:tcW w:w="2880" w:type="dxa"/>
          </w:tcPr>
          <w:p w14:paraId="6F877CBE" w14:textId="53D75425" w:rsidR="00F50A5B" w:rsidRDefault="00F50A5B" w:rsidP="00F50A5B">
            <w:r>
              <w:t>HUM 375 – Computers in Society</w:t>
            </w:r>
          </w:p>
          <w:p w14:paraId="50805FD6" w14:textId="77777777" w:rsidR="00F50A5B" w:rsidRDefault="00F50A5B" w:rsidP="00F50A5B">
            <w:r>
              <w:t>DSE 463 – Capstone I</w:t>
            </w:r>
          </w:p>
          <w:p w14:paraId="58147202" w14:textId="67E97C5E" w:rsidR="007040BE" w:rsidRDefault="00F50A5B" w:rsidP="00F50A5B">
            <w:r>
              <w:t>DSE 467 – Capstone II</w:t>
            </w:r>
          </w:p>
        </w:tc>
        <w:tc>
          <w:tcPr>
            <w:tcW w:w="2785" w:type="dxa"/>
          </w:tcPr>
          <w:p w14:paraId="5F6B6164" w14:textId="4E050E53" w:rsidR="007040BE" w:rsidRDefault="002A75D0" w:rsidP="007040BE">
            <w:pPr>
              <w:pStyle w:val="ListParagraph"/>
              <w:numPr>
                <w:ilvl w:val="0"/>
                <w:numId w:val="12"/>
              </w:numPr>
              <w:ind w:left="110" w:hanging="180"/>
            </w:pPr>
            <w:r>
              <w:t>Homework and reports on data/computing culture, ethics, bias, and social responsibility</w:t>
            </w:r>
          </w:p>
          <w:p w14:paraId="23669DAE" w14:textId="01EBA178" w:rsidR="007040BE" w:rsidRDefault="002A75D0" w:rsidP="007040BE">
            <w:pPr>
              <w:pStyle w:val="ListParagraph"/>
              <w:numPr>
                <w:ilvl w:val="0"/>
                <w:numId w:val="12"/>
              </w:numPr>
              <w:ind w:left="110" w:hanging="180"/>
            </w:pPr>
            <w:r>
              <w:t>Report on ethical AI, understanding model bias,</w:t>
            </w:r>
            <w:r w:rsidR="00CC5FB9">
              <w:t xml:space="preserve"> </w:t>
            </w:r>
            <w:r>
              <w:t>data protection</w:t>
            </w:r>
            <w:r w:rsidR="00CC5FB9">
              <w:t xml:space="preserve">, and </w:t>
            </w:r>
            <w:r>
              <w:t>sovereignty</w:t>
            </w:r>
          </w:p>
        </w:tc>
      </w:tr>
      <w:tr w:rsidR="006E3D1B" w14:paraId="06F2E3BF" w14:textId="77777777" w:rsidTr="001B5225">
        <w:tc>
          <w:tcPr>
            <w:tcW w:w="2965" w:type="dxa"/>
          </w:tcPr>
          <w:p w14:paraId="6D687E96" w14:textId="1312FB3C" w:rsidR="007040BE" w:rsidRDefault="007040BE" w:rsidP="007040BE">
            <w:r w:rsidRPr="006C73F3">
              <w:rPr>
                <w:rFonts w:ascii="Calibri" w:eastAsia="Times New Roman" w:hAnsi="Calibri" w:cs="Calibri"/>
                <w:color w:val="000000"/>
              </w:rPr>
              <w:t>Function effectively as a member or leader of a team engaged in activities appropriate to the program’s discipline.</w:t>
            </w:r>
          </w:p>
        </w:tc>
        <w:tc>
          <w:tcPr>
            <w:tcW w:w="2880" w:type="dxa"/>
          </w:tcPr>
          <w:p w14:paraId="3788AC4D" w14:textId="77777777" w:rsidR="007040BE" w:rsidRDefault="001B5225" w:rsidP="007040BE">
            <w:r>
              <w:t>DSE 459 – Introduction to Data Science</w:t>
            </w:r>
          </w:p>
          <w:p w14:paraId="3DF56D2F" w14:textId="77777777" w:rsidR="001B5225" w:rsidRDefault="001B5225" w:rsidP="007040BE">
            <w:r>
              <w:t>DSE 429 – Data Engineering</w:t>
            </w:r>
          </w:p>
          <w:p w14:paraId="0B6A8350" w14:textId="77777777" w:rsidR="001B5225" w:rsidRDefault="001B5225" w:rsidP="001B5225">
            <w:r>
              <w:t>DSE 463 – Capstone I</w:t>
            </w:r>
          </w:p>
          <w:p w14:paraId="5CCD29EA" w14:textId="103C425F" w:rsidR="001B5225" w:rsidRDefault="001B5225" w:rsidP="001B5225">
            <w:r>
              <w:t>DSE 467 – Capstone II</w:t>
            </w:r>
          </w:p>
        </w:tc>
        <w:tc>
          <w:tcPr>
            <w:tcW w:w="2785" w:type="dxa"/>
          </w:tcPr>
          <w:p w14:paraId="01C21B2B" w14:textId="32094C0E" w:rsidR="007040BE" w:rsidRDefault="004C57DC" w:rsidP="007040BE">
            <w:pPr>
              <w:pStyle w:val="ListParagraph"/>
              <w:numPr>
                <w:ilvl w:val="0"/>
                <w:numId w:val="12"/>
              </w:numPr>
              <w:ind w:left="110" w:hanging="180"/>
            </w:pPr>
            <w:r>
              <w:t>Projects throughout both data science and data engineering involving team collaboration at each stage of the data science and engineering workflow</w:t>
            </w:r>
          </w:p>
          <w:p w14:paraId="45CDE5BA" w14:textId="7ECCBF8E" w:rsidR="007040BE" w:rsidRDefault="004C57DC" w:rsidP="007040BE">
            <w:pPr>
              <w:pStyle w:val="ListParagraph"/>
              <w:numPr>
                <w:ilvl w:val="0"/>
                <w:numId w:val="12"/>
              </w:numPr>
              <w:ind w:left="110" w:hanging="180"/>
            </w:pPr>
            <w:r>
              <w:t>Final capstone project working in a multidisciplinary team</w:t>
            </w:r>
          </w:p>
        </w:tc>
      </w:tr>
      <w:tr w:rsidR="006E3D1B" w14:paraId="14AB0D95" w14:textId="77777777" w:rsidTr="001B5225">
        <w:tc>
          <w:tcPr>
            <w:tcW w:w="2965" w:type="dxa"/>
          </w:tcPr>
          <w:p w14:paraId="2F17BB54" w14:textId="6FECE723" w:rsidR="007040BE" w:rsidRDefault="007040BE" w:rsidP="007040BE">
            <w:r w:rsidRPr="006C73F3">
              <w:rPr>
                <w:rFonts w:ascii="Calibri" w:eastAsia="Times New Roman" w:hAnsi="Calibri" w:cs="Calibri"/>
                <w:color w:val="000000"/>
              </w:rPr>
              <w:t>Apply theory, techniques, and tools throughout the data science lifecycle and employ the resulting knowledge to satisfy stakeholders’ needs.</w:t>
            </w:r>
          </w:p>
        </w:tc>
        <w:tc>
          <w:tcPr>
            <w:tcW w:w="2880" w:type="dxa"/>
          </w:tcPr>
          <w:p w14:paraId="756691CF" w14:textId="77777777" w:rsidR="00A85C0F" w:rsidRDefault="00A85C0F" w:rsidP="00A85C0F">
            <w:r>
              <w:t>DSE 463 – Capstone I</w:t>
            </w:r>
          </w:p>
          <w:p w14:paraId="3C7A4E0C" w14:textId="17D771E4" w:rsidR="001B5225" w:rsidRDefault="00A85C0F" w:rsidP="007040BE">
            <w:r>
              <w:t>DSE 467 – Capstone II</w:t>
            </w:r>
          </w:p>
        </w:tc>
        <w:tc>
          <w:tcPr>
            <w:tcW w:w="2785" w:type="dxa"/>
          </w:tcPr>
          <w:p w14:paraId="42DA9F83" w14:textId="66973EA7" w:rsidR="006F5163" w:rsidRDefault="002F2D6B" w:rsidP="006F5163">
            <w:pPr>
              <w:pStyle w:val="ListParagraph"/>
              <w:numPr>
                <w:ilvl w:val="0"/>
                <w:numId w:val="12"/>
              </w:numPr>
              <w:ind w:left="110" w:hanging="180"/>
            </w:pPr>
            <w:r>
              <w:t>Final capstone project working in a multidisciplinary team</w:t>
            </w:r>
          </w:p>
          <w:p w14:paraId="59A557C8" w14:textId="7818F776" w:rsidR="002F2D6B" w:rsidRPr="00AB45FA" w:rsidRDefault="002F2D6B" w:rsidP="007040BE">
            <w:pPr>
              <w:pStyle w:val="ListParagraph"/>
              <w:numPr>
                <w:ilvl w:val="0"/>
                <w:numId w:val="12"/>
              </w:numPr>
              <w:ind w:left="110" w:hanging="180"/>
            </w:pPr>
            <w:r>
              <w:t>Capstone presentation and report generation in weekly stakeholder meetings and final SDM design fair to stakeholders</w:t>
            </w:r>
          </w:p>
          <w:p w14:paraId="3B10F59B" w14:textId="77777777" w:rsidR="007040BE" w:rsidRDefault="007040BE" w:rsidP="007040BE"/>
        </w:tc>
      </w:tr>
    </w:tbl>
    <w:p w14:paraId="382EA748" w14:textId="77777777" w:rsidR="00F358B0" w:rsidRPr="00F358B0" w:rsidRDefault="00F358B0" w:rsidP="00CD2DA7">
      <w:pPr>
        <w:spacing w:after="0"/>
        <w:ind w:left="720"/>
      </w:pPr>
    </w:p>
    <w:p w14:paraId="3AA098C5" w14:textId="002F1173" w:rsidR="00CD2DA7" w:rsidRPr="004D6620" w:rsidRDefault="00CD2DA7" w:rsidP="00BA74E4">
      <w:pPr>
        <w:pStyle w:val="ListParagraph"/>
        <w:numPr>
          <w:ilvl w:val="0"/>
          <w:numId w:val="1"/>
        </w:numPr>
      </w:pPr>
      <w:r>
        <w:rPr>
          <w:b/>
          <w:bCs/>
        </w:rPr>
        <w:t xml:space="preserve">How will outcomes for graduates of the program be assessed? </w:t>
      </w:r>
      <w:r>
        <w:rPr>
          <w:i/>
          <w:iCs/>
        </w:rPr>
        <w:t>Outcomes may include employment and placement rates, licensure examination pass rates, acceptance rates to graduate school, student or employer surveys, or other assessments of graduate outcomes.</w:t>
      </w:r>
    </w:p>
    <w:p w14:paraId="09AC5B3E" w14:textId="6C31E820" w:rsidR="004D6620" w:rsidRPr="00AC3B8B" w:rsidRDefault="004D6620" w:rsidP="004D6620">
      <w:pPr>
        <w:ind w:left="720"/>
      </w:pPr>
      <w:r w:rsidRPr="00AC3B8B">
        <w:t>Assessing the learning outcomes for graduates of the Data Science &amp; Engineering program will involve a combination of direct and indirect methods, aligned with industry advisory boards and ABET accreditation guidelines as outlined below:</w:t>
      </w:r>
    </w:p>
    <w:p w14:paraId="780B9FE2" w14:textId="33F36DC0" w:rsidR="004D6620" w:rsidRDefault="00D7024D" w:rsidP="00A45912">
      <w:pPr>
        <w:ind w:firstLine="720"/>
        <w:rPr>
          <w:b/>
          <w:bCs/>
          <w:sz w:val="24"/>
          <w:szCs w:val="24"/>
          <w:u w:val="single"/>
        </w:rPr>
      </w:pPr>
      <w:r w:rsidRPr="00A45912">
        <w:rPr>
          <w:b/>
          <w:bCs/>
          <w:sz w:val="24"/>
          <w:szCs w:val="24"/>
          <w:u w:val="single"/>
        </w:rPr>
        <w:t xml:space="preserve">Direct </w:t>
      </w:r>
      <w:r w:rsidR="00494032" w:rsidRPr="00A45912">
        <w:rPr>
          <w:b/>
          <w:bCs/>
          <w:sz w:val="24"/>
          <w:szCs w:val="24"/>
          <w:u w:val="single"/>
        </w:rPr>
        <w:t>A</w:t>
      </w:r>
      <w:r w:rsidRPr="00A45912">
        <w:rPr>
          <w:b/>
          <w:bCs/>
          <w:sz w:val="24"/>
          <w:szCs w:val="24"/>
          <w:u w:val="single"/>
        </w:rPr>
        <w:t xml:space="preserve">ssessment </w:t>
      </w:r>
      <w:r w:rsidR="00494032" w:rsidRPr="00A45912">
        <w:rPr>
          <w:b/>
          <w:bCs/>
          <w:sz w:val="24"/>
          <w:szCs w:val="24"/>
          <w:u w:val="single"/>
        </w:rPr>
        <w:t>M</w:t>
      </w:r>
      <w:r w:rsidRPr="00A45912">
        <w:rPr>
          <w:b/>
          <w:bCs/>
          <w:sz w:val="24"/>
          <w:szCs w:val="24"/>
          <w:u w:val="single"/>
        </w:rPr>
        <w:t>ethods</w:t>
      </w:r>
    </w:p>
    <w:p w14:paraId="73CBCCE4" w14:textId="6CFCBEFC" w:rsidR="00D7024D" w:rsidRPr="00A45912" w:rsidRDefault="00D7024D" w:rsidP="00136230">
      <w:pPr>
        <w:ind w:firstLine="720"/>
        <w:rPr>
          <w:b/>
          <w:bCs/>
        </w:rPr>
      </w:pPr>
      <w:r w:rsidRPr="00A45912">
        <w:rPr>
          <w:b/>
          <w:bCs/>
        </w:rPr>
        <w:t>Course-level assessments:</w:t>
      </w:r>
    </w:p>
    <w:p w14:paraId="6E1EEC24" w14:textId="112A10B9" w:rsidR="00D7024D" w:rsidRPr="00867CE6" w:rsidRDefault="00D7024D" w:rsidP="00867CE6">
      <w:pPr>
        <w:pStyle w:val="ListParagraph"/>
        <w:numPr>
          <w:ilvl w:val="0"/>
          <w:numId w:val="14"/>
        </w:numPr>
        <w:ind w:left="1350" w:hanging="180"/>
        <w:rPr>
          <w:b/>
          <w:bCs/>
        </w:rPr>
      </w:pPr>
      <w:r w:rsidRPr="00867CE6">
        <w:rPr>
          <w:b/>
          <w:bCs/>
          <w:u w:val="single"/>
        </w:rPr>
        <w:lastRenderedPageBreak/>
        <w:t>Exams and quizzes:</w:t>
      </w:r>
      <w:r w:rsidRPr="00867CE6">
        <w:rPr>
          <w:b/>
          <w:bCs/>
        </w:rPr>
        <w:t xml:space="preserve"> </w:t>
      </w:r>
      <w:r w:rsidRPr="0069491B">
        <w:t>Used to evaluate foundational knowledge in mathematics, statistics, and programming</w:t>
      </w:r>
    </w:p>
    <w:p w14:paraId="3A98AB4A" w14:textId="0B00EBA6" w:rsidR="00D7024D" w:rsidRPr="0069491B" w:rsidRDefault="00D7024D" w:rsidP="00867CE6">
      <w:pPr>
        <w:pStyle w:val="ListParagraph"/>
        <w:numPr>
          <w:ilvl w:val="0"/>
          <w:numId w:val="14"/>
        </w:numPr>
        <w:ind w:left="1350" w:hanging="180"/>
      </w:pPr>
      <w:r w:rsidRPr="00867CE6">
        <w:rPr>
          <w:b/>
          <w:bCs/>
          <w:u w:val="single"/>
        </w:rPr>
        <w:t>Programming projects:</w:t>
      </w:r>
      <w:r w:rsidRPr="00867CE6">
        <w:rPr>
          <w:b/>
          <w:bCs/>
        </w:rPr>
        <w:t xml:space="preserve"> </w:t>
      </w:r>
      <w:r w:rsidRPr="0069491B">
        <w:t>Assess proficiency using different programming languages such as Python, R, and SQL</w:t>
      </w:r>
    </w:p>
    <w:p w14:paraId="318FF7B1" w14:textId="4B8C53DB" w:rsidR="00D7024D" w:rsidRPr="0069491B" w:rsidRDefault="00D7024D" w:rsidP="00867CE6">
      <w:pPr>
        <w:pStyle w:val="ListParagraph"/>
        <w:numPr>
          <w:ilvl w:val="0"/>
          <w:numId w:val="14"/>
        </w:numPr>
        <w:ind w:left="1350" w:hanging="180"/>
      </w:pPr>
      <w:r w:rsidRPr="00867CE6">
        <w:rPr>
          <w:b/>
          <w:bCs/>
          <w:u w:val="single"/>
        </w:rPr>
        <w:t>Labs and practical projects:</w:t>
      </w:r>
      <w:r w:rsidRPr="00867CE6">
        <w:rPr>
          <w:b/>
          <w:bCs/>
        </w:rPr>
        <w:t xml:space="preserve"> </w:t>
      </w:r>
      <w:r w:rsidRPr="0069491B">
        <w:t>Assess the ability to collect, clean, process and visualize data</w:t>
      </w:r>
      <w:r w:rsidR="00502767">
        <w:t>, model development, model analysis and validation, model tuning, and model deployment</w:t>
      </w:r>
    </w:p>
    <w:p w14:paraId="1863C362" w14:textId="77777777" w:rsidR="004D0AEF" w:rsidRDefault="004D0AEF" w:rsidP="004D0AEF">
      <w:pPr>
        <w:ind w:left="990"/>
        <w:rPr>
          <w:b/>
          <w:bCs/>
        </w:rPr>
      </w:pPr>
    </w:p>
    <w:p w14:paraId="4ED1B6B3" w14:textId="3C86BF40" w:rsidR="00502BF6" w:rsidRPr="004D0AEF" w:rsidRDefault="00502BF6" w:rsidP="00FD352A">
      <w:pPr>
        <w:ind w:left="990" w:hanging="270"/>
        <w:rPr>
          <w:b/>
          <w:bCs/>
        </w:rPr>
      </w:pPr>
      <w:r w:rsidRPr="004D0AEF">
        <w:rPr>
          <w:b/>
          <w:bCs/>
        </w:rPr>
        <w:t>Capstone project:</w:t>
      </w:r>
    </w:p>
    <w:p w14:paraId="5E5AC04D" w14:textId="34BBD0DD" w:rsidR="00502BF6" w:rsidRPr="00FD352A" w:rsidRDefault="00502BF6" w:rsidP="00FD352A">
      <w:pPr>
        <w:pStyle w:val="ListParagraph"/>
        <w:numPr>
          <w:ilvl w:val="0"/>
          <w:numId w:val="15"/>
        </w:numPr>
        <w:ind w:left="1350" w:hanging="180"/>
        <w:rPr>
          <w:b/>
          <w:bCs/>
        </w:rPr>
      </w:pPr>
      <w:r w:rsidRPr="00FD352A">
        <w:rPr>
          <w:b/>
          <w:bCs/>
          <w:u w:val="single"/>
        </w:rPr>
        <w:t>Comprehensive real-world project working in a multidisciplinary team:</w:t>
      </w:r>
      <w:r w:rsidRPr="00FD352A">
        <w:rPr>
          <w:b/>
          <w:bCs/>
        </w:rPr>
        <w:t xml:space="preserve"> </w:t>
      </w:r>
      <w:r w:rsidRPr="0069491B">
        <w:t>Used to evaluate foundational knowledge in mathematics, statistics, programming</w:t>
      </w:r>
      <w:r w:rsidR="00FF48C7">
        <w:t>, and data-driven workflows</w:t>
      </w:r>
    </w:p>
    <w:p w14:paraId="2AE66702" w14:textId="77777777" w:rsidR="00FD352A" w:rsidRPr="00FD352A" w:rsidRDefault="00502BF6" w:rsidP="00FD352A">
      <w:pPr>
        <w:pStyle w:val="ListParagraph"/>
        <w:numPr>
          <w:ilvl w:val="0"/>
          <w:numId w:val="15"/>
        </w:numPr>
        <w:ind w:left="1350" w:hanging="180"/>
      </w:pPr>
      <w:r w:rsidRPr="00FD352A">
        <w:rPr>
          <w:b/>
          <w:bCs/>
          <w:u w:val="single"/>
        </w:rPr>
        <w:t>Deliverables:</w:t>
      </w:r>
      <w:r w:rsidRPr="00FD352A">
        <w:rPr>
          <w:b/>
          <w:bCs/>
        </w:rPr>
        <w:t xml:space="preserve"> </w:t>
      </w:r>
    </w:p>
    <w:p w14:paraId="08C45EAF" w14:textId="77777777" w:rsidR="00FD352A" w:rsidRDefault="00502BF6" w:rsidP="000236AD">
      <w:pPr>
        <w:pStyle w:val="ListParagraph"/>
        <w:numPr>
          <w:ilvl w:val="1"/>
          <w:numId w:val="15"/>
        </w:numPr>
        <w:ind w:left="1710" w:hanging="180"/>
      </w:pPr>
      <w:r w:rsidRPr="00ED2135">
        <w:t>Written report</w:t>
      </w:r>
    </w:p>
    <w:p w14:paraId="22B0378C" w14:textId="77777777" w:rsidR="00FD352A" w:rsidRDefault="00502BF6" w:rsidP="000236AD">
      <w:pPr>
        <w:pStyle w:val="ListParagraph"/>
        <w:numPr>
          <w:ilvl w:val="1"/>
          <w:numId w:val="15"/>
        </w:numPr>
        <w:ind w:left="1710" w:hanging="180"/>
      </w:pPr>
      <w:r w:rsidRPr="00ED2135">
        <w:t>Presentations to faculty, industry stakeholders, and design fairs</w:t>
      </w:r>
    </w:p>
    <w:p w14:paraId="1D71B5E8" w14:textId="7036A9EA" w:rsidR="00502BF6" w:rsidRDefault="00502BF6" w:rsidP="000236AD">
      <w:pPr>
        <w:pStyle w:val="ListParagraph"/>
        <w:numPr>
          <w:ilvl w:val="1"/>
          <w:numId w:val="15"/>
        </w:numPr>
        <w:ind w:left="1710" w:hanging="180"/>
      </w:pPr>
      <w:r w:rsidRPr="00ED2135">
        <w:t>Interactive data visualization/dashboard</w:t>
      </w:r>
      <w:r w:rsidR="009D3669">
        <w:t xml:space="preserve"> (e.g., tableau)</w:t>
      </w:r>
    </w:p>
    <w:p w14:paraId="7A9DE5CA" w14:textId="77777777" w:rsidR="00152149" w:rsidRPr="00152149" w:rsidRDefault="008D127A" w:rsidP="00152149">
      <w:pPr>
        <w:pStyle w:val="ListParagraph"/>
        <w:numPr>
          <w:ilvl w:val="0"/>
          <w:numId w:val="15"/>
        </w:numPr>
        <w:ind w:left="1350" w:hanging="180"/>
      </w:pPr>
      <w:r w:rsidRPr="00152149">
        <w:rPr>
          <w:b/>
          <w:bCs/>
          <w:u w:val="single"/>
        </w:rPr>
        <w:t>Assessment rubric:</w:t>
      </w:r>
    </w:p>
    <w:p w14:paraId="3AB9A0B5" w14:textId="55DA82C8" w:rsidR="00152149" w:rsidRDefault="008D127A" w:rsidP="00B3099B">
      <w:pPr>
        <w:pStyle w:val="ListParagraph"/>
        <w:numPr>
          <w:ilvl w:val="1"/>
          <w:numId w:val="15"/>
        </w:numPr>
        <w:ind w:left="1710" w:hanging="180"/>
      </w:pPr>
      <w:r>
        <w:t xml:space="preserve">Technical depth (e.g., data handling, algorithmic development, model </w:t>
      </w:r>
      <w:r w:rsidR="002A69E0">
        <w:t xml:space="preserve">validation, </w:t>
      </w:r>
      <w:r>
        <w:t>evaluation and assessment)</w:t>
      </w:r>
    </w:p>
    <w:p w14:paraId="2EAEFB6C" w14:textId="6F1E1F2D" w:rsidR="00152149" w:rsidRDefault="008D127A" w:rsidP="00B3099B">
      <w:pPr>
        <w:pStyle w:val="ListParagraph"/>
        <w:numPr>
          <w:ilvl w:val="1"/>
          <w:numId w:val="15"/>
        </w:numPr>
        <w:ind w:left="1710" w:hanging="180"/>
      </w:pPr>
      <w:r>
        <w:t xml:space="preserve">Clarity of communication to different stakeholder groups (e.g., </w:t>
      </w:r>
      <w:r w:rsidR="00462BB4">
        <w:t xml:space="preserve">students, </w:t>
      </w:r>
      <w:r>
        <w:t>faculty, industry)</w:t>
      </w:r>
    </w:p>
    <w:p w14:paraId="54FE4C50" w14:textId="2DBCEDE3" w:rsidR="00B3099B" w:rsidRDefault="008D127A" w:rsidP="00B3099B">
      <w:pPr>
        <w:pStyle w:val="ListParagraph"/>
        <w:numPr>
          <w:ilvl w:val="1"/>
          <w:numId w:val="15"/>
        </w:numPr>
        <w:ind w:left="1710" w:hanging="180"/>
      </w:pPr>
      <w:r>
        <w:t>Practical application/solution to stakeholder problem.</w:t>
      </w:r>
    </w:p>
    <w:p w14:paraId="64818F80" w14:textId="1D2A074E" w:rsidR="00556CB7" w:rsidRPr="00B3099B" w:rsidRDefault="00556CB7" w:rsidP="00B3099B">
      <w:pPr>
        <w:ind w:firstLine="720"/>
      </w:pPr>
      <w:r w:rsidRPr="00B3099B">
        <w:rPr>
          <w:b/>
          <w:bCs/>
        </w:rPr>
        <w:t>Data science &amp; engineering portfolio:</w:t>
      </w:r>
    </w:p>
    <w:p w14:paraId="0C748E4B" w14:textId="77777777" w:rsidR="00B3099B" w:rsidRPr="00B3099B" w:rsidRDefault="00E37A87" w:rsidP="00B3099B">
      <w:pPr>
        <w:pStyle w:val="ListParagraph"/>
        <w:numPr>
          <w:ilvl w:val="0"/>
          <w:numId w:val="16"/>
        </w:numPr>
        <w:ind w:left="1350" w:hanging="180"/>
      </w:pPr>
      <w:r w:rsidRPr="00B3099B">
        <w:rPr>
          <w:b/>
          <w:bCs/>
          <w:u w:val="single"/>
        </w:rPr>
        <w:t>Students will submit a curated portfolio of various data science and engineering projects they’ve completed throughout their coursework</w:t>
      </w:r>
    </w:p>
    <w:p w14:paraId="07A87185" w14:textId="77777777" w:rsidR="00B3099B" w:rsidRPr="00B3099B" w:rsidRDefault="00E37A87" w:rsidP="00F30587">
      <w:pPr>
        <w:pStyle w:val="ListParagraph"/>
        <w:numPr>
          <w:ilvl w:val="1"/>
          <w:numId w:val="16"/>
        </w:numPr>
        <w:ind w:left="1710" w:hanging="180"/>
      </w:pPr>
      <w:r w:rsidRPr="00B3099B">
        <w:rPr>
          <w:b/>
          <w:bCs/>
          <w:u w:val="single"/>
        </w:rPr>
        <w:t>Assessment rubric:</w:t>
      </w:r>
    </w:p>
    <w:p w14:paraId="0F691C8B" w14:textId="77777777" w:rsidR="00B3099B" w:rsidRDefault="00A47698" w:rsidP="00F30587">
      <w:pPr>
        <w:pStyle w:val="ListParagraph"/>
        <w:numPr>
          <w:ilvl w:val="2"/>
          <w:numId w:val="16"/>
        </w:numPr>
        <w:ind w:left="1890" w:hanging="180"/>
      </w:pPr>
      <w:r>
        <w:t>Range of modeling methods demonstrated</w:t>
      </w:r>
    </w:p>
    <w:p w14:paraId="690EE886" w14:textId="77777777" w:rsidR="00B3099B" w:rsidRDefault="00A47698" w:rsidP="00F30587">
      <w:pPr>
        <w:pStyle w:val="ListParagraph"/>
        <w:numPr>
          <w:ilvl w:val="2"/>
          <w:numId w:val="16"/>
        </w:numPr>
        <w:ind w:left="1890" w:hanging="180"/>
      </w:pPr>
      <w:r>
        <w:t>Model evaluation, completeness, and correctness</w:t>
      </w:r>
    </w:p>
    <w:p w14:paraId="01A180BE" w14:textId="5407A523" w:rsidR="00C41E91" w:rsidRPr="00ED2135" w:rsidRDefault="00A47698" w:rsidP="00C41E91">
      <w:pPr>
        <w:pStyle w:val="ListParagraph"/>
        <w:numPr>
          <w:ilvl w:val="2"/>
          <w:numId w:val="16"/>
        </w:numPr>
        <w:ind w:left="1890" w:hanging="180"/>
      </w:pPr>
      <w:r>
        <w:t>Reflections on problem solving, learning, and implementation of data science workflow</w:t>
      </w:r>
      <w:r w:rsidR="00AA3A42">
        <w:t>s</w:t>
      </w:r>
    </w:p>
    <w:p w14:paraId="6F9762AC" w14:textId="77777777" w:rsidR="00547F56" w:rsidRDefault="00547F56" w:rsidP="008908D6">
      <w:pPr>
        <w:pStyle w:val="ListParagraph"/>
        <w:ind w:left="1440" w:hanging="720"/>
        <w:rPr>
          <w:b/>
          <w:bCs/>
          <w:sz w:val="24"/>
          <w:szCs w:val="24"/>
          <w:u w:val="single"/>
        </w:rPr>
      </w:pPr>
    </w:p>
    <w:p w14:paraId="0EF2ABC0" w14:textId="67B3963C" w:rsidR="0034110F" w:rsidRDefault="00494032" w:rsidP="008908D6">
      <w:pPr>
        <w:pStyle w:val="ListParagraph"/>
        <w:ind w:left="1440" w:hanging="720"/>
        <w:rPr>
          <w:b/>
          <w:bCs/>
          <w:sz w:val="24"/>
          <w:szCs w:val="24"/>
          <w:u w:val="single"/>
        </w:rPr>
      </w:pPr>
      <w:r w:rsidRPr="008908D6">
        <w:rPr>
          <w:b/>
          <w:bCs/>
          <w:sz w:val="24"/>
          <w:szCs w:val="24"/>
          <w:u w:val="single"/>
        </w:rPr>
        <w:t>Indirect Assessment Methods</w:t>
      </w:r>
    </w:p>
    <w:p w14:paraId="060E4485" w14:textId="77777777" w:rsidR="008908D6" w:rsidRDefault="008908D6" w:rsidP="008908D6">
      <w:pPr>
        <w:pStyle w:val="ListParagraph"/>
        <w:ind w:left="1440" w:hanging="720"/>
        <w:rPr>
          <w:b/>
          <w:bCs/>
          <w:sz w:val="24"/>
          <w:szCs w:val="24"/>
          <w:u w:val="single"/>
        </w:rPr>
      </w:pPr>
    </w:p>
    <w:p w14:paraId="0A6A69D0" w14:textId="71341F07" w:rsidR="0004138D" w:rsidRDefault="0004138D" w:rsidP="008908D6">
      <w:pPr>
        <w:pStyle w:val="ListParagraph"/>
        <w:ind w:left="1440" w:hanging="720"/>
        <w:rPr>
          <w:b/>
          <w:bCs/>
        </w:rPr>
      </w:pPr>
      <w:r>
        <w:rPr>
          <w:b/>
          <w:bCs/>
        </w:rPr>
        <w:t>Surveys &amp; feedback:</w:t>
      </w:r>
    </w:p>
    <w:p w14:paraId="7F828AAB" w14:textId="2815CEEB" w:rsidR="0004138D" w:rsidRPr="00CB0FC0" w:rsidRDefault="00CB0FC0" w:rsidP="00BF0D79">
      <w:pPr>
        <w:pStyle w:val="ListParagraph"/>
        <w:numPr>
          <w:ilvl w:val="0"/>
          <w:numId w:val="16"/>
        </w:numPr>
        <w:ind w:left="1350" w:hanging="180"/>
      </w:pPr>
      <w:r>
        <w:rPr>
          <w:b/>
          <w:bCs/>
          <w:u w:val="single"/>
        </w:rPr>
        <w:t>Student surveys:</w:t>
      </w:r>
      <w:r w:rsidR="009E63BB">
        <w:rPr>
          <w:b/>
          <w:bCs/>
        </w:rPr>
        <w:t xml:space="preserve"> </w:t>
      </w:r>
      <w:r>
        <w:t>Conduct exit surveys to gather student perspective on how well the program prepared them for roles in data science</w:t>
      </w:r>
    </w:p>
    <w:p w14:paraId="60D4CA9A" w14:textId="5FD6105A" w:rsidR="00CB0FC0" w:rsidRPr="00CB0FC0" w:rsidRDefault="00CB0FC0" w:rsidP="00BF0D79">
      <w:pPr>
        <w:pStyle w:val="ListParagraph"/>
        <w:numPr>
          <w:ilvl w:val="0"/>
          <w:numId w:val="16"/>
        </w:numPr>
        <w:ind w:left="1350" w:hanging="180"/>
      </w:pPr>
      <w:r>
        <w:rPr>
          <w:b/>
          <w:bCs/>
          <w:u w:val="single"/>
        </w:rPr>
        <w:t>Alumni feedback:</w:t>
      </w:r>
      <w:r w:rsidR="009E63BB">
        <w:rPr>
          <w:b/>
          <w:bCs/>
        </w:rPr>
        <w:t xml:space="preserve"> </w:t>
      </w:r>
      <w:r>
        <w:t>Periodic surveys of graduates to assess how program outcomes translated into career success</w:t>
      </w:r>
    </w:p>
    <w:p w14:paraId="5FBAA0A9" w14:textId="1710F3A8" w:rsidR="00E7550F" w:rsidRDefault="00CB0FC0" w:rsidP="00E7550F">
      <w:pPr>
        <w:pStyle w:val="ListParagraph"/>
        <w:numPr>
          <w:ilvl w:val="0"/>
          <w:numId w:val="16"/>
        </w:numPr>
        <w:ind w:left="1350" w:hanging="180"/>
      </w:pPr>
      <w:r>
        <w:rPr>
          <w:b/>
          <w:bCs/>
          <w:u w:val="single"/>
        </w:rPr>
        <w:t>Employer surveys:</w:t>
      </w:r>
      <w:r w:rsidR="009E63BB">
        <w:rPr>
          <w:b/>
          <w:bCs/>
        </w:rPr>
        <w:t xml:space="preserve"> </w:t>
      </w:r>
      <w:r>
        <w:t>Solicit feedback from employers assessing student preparedness, problem solving skills, and technical expertise</w:t>
      </w:r>
    </w:p>
    <w:p w14:paraId="09AA7333" w14:textId="77777777" w:rsidR="00E7550F" w:rsidRDefault="00E7550F" w:rsidP="008908D6">
      <w:pPr>
        <w:pStyle w:val="ListParagraph"/>
        <w:ind w:left="1440" w:hanging="720"/>
        <w:rPr>
          <w:b/>
          <w:bCs/>
        </w:rPr>
      </w:pPr>
    </w:p>
    <w:p w14:paraId="5CD45082" w14:textId="0038448D" w:rsidR="00645F4B" w:rsidRDefault="00645F4B" w:rsidP="008908D6">
      <w:pPr>
        <w:pStyle w:val="ListParagraph"/>
        <w:ind w:left="1440" w:hanging="720"/>
        <w:rPr>
          <w:b/>
          <w:bCs/>
        </w:rPr>
      </w:pPr>
      <w:r>
        <w:rPr>
          <w:b/>
          <w:bCs/>
        </w:rPr>
        <w:lastRenderedPageBreak/>
        <w:t>Graduate placement data:</w:t>
      </w:r>
    </w:p>
    <w:p w14:paraId="6159EF10" w14:textId="77777777" w:rsidR="007D5B3E" w:rsidRDefault="00645F4B" w:rsidP="007D5B3E">
      <w:pPr>
        <w:pStyle w:val="ListParagraph"/>
        <w:numPr>
          <w:ilvl w:val="0"/>
          <w:numId w:val="17"/>
        </w:numPr>
        <w:ind w:left="1350" w:hanging="270"/>
        <w:rPr>
          <w:b/>
          <w:bCs/>
          <w:u w:val="single"/>
        </w:rPr>
      </w:pPr>
      <w:r>
        <w:rPr>
          <w:b/>
          <w:bCs/>
          <w:u w:val="single"/>
        </w:rPr>
        <w:t>Track metrics such as:</w:t>
      </w:r>
    </w:p>
    <w:p w14:paraId="1BF0005C" w14:textId="77777777" w:rsidR="007D5B3E" w:rsidRPr="007D5B3E" w:rsidRDefault="00645F4B" w:rsidP="008D3EE9">
      <w:pPr>
        <w:pStyle w:val="ListParagraph"/>
        <w:numPr>
          <w:ilvl w:val="1"/>
          <w:numId w:val="17"/>
        </w:numPr>
        <w:ind w:left="1710" w:hanging="180"/>
        <w:rPr>
          <w:b/>
          <w:bCs/>
          <w:u w:val="single"/>
        </w:rPr>
      </w:pPr>
      <w:r>
        <w:t>Employment rates in data science and engineering (or related fields)</w:t>
      </w:r>
    </w:p>
    <w:p w14:paraId="1B07523D" w14:textId="77777777" w:rsidR="007D5B3E" w:rsidRPr="007D5B3E" w:rsidRDefault="00645F4B" w:rsidP="008D3EE9">
      <w:pPr>
        <w:pStyle w:val="ListParagraph"/>
        <w:numPr>
          <w:ilvl w:val="1"/>
          <w:numId w:val="17"/>
        </w:numPr>
        <w:ind w:left="1710" w:hanging="180"/>
        <w:rPr>
          <w:b/>
          <w:bCs/>
          <w:u w:val="single"/>
        </w:rPr>
      </w:pPr>
      <w:r>
        <w:t>Admission to graduate programs</w:t>
      </w:r>
    </w:p>
    <w:p w14:paraId="1AC019C2" w14:textId="143A48CB" w:rsidR="00645F4B" w:rsidRPr="007D5B3E" w:rsidRDefault="00645F4B" w:rsidP="008D3EE9">
      <w:pPr>
        <w:pStyle w:val="ListParagraph"/>
        <w:numPr>
          <w:ilvl w:val="1"/>
          <w:numId w:val="17"/>
        </w:numPr>
        <w:ind w:left="1710" w:hanging="180"/>
        <w:rPr>
          <w:b/>
          <w:bCs/>
          <w:u w:val="single"/>
        </w:rPr>
      </w:pPr>
      <w:r>
        <w:t>Roles and responsibilities aligned with program learning outcomes</w:t>
      </w:r>
    </w:p>
    <w:p w14:paraId="531F60BF" w14:textId="77777777" w:rsidR="008908D6" w:rsidRDefault="008908D6" w:rsidP="008908D6">
      <w:pPr>
        <w:pStyle w:val="ListParagraph"/>
        <w:ind w:left="1440" w:hanging="720"/>
        <w:rPr>
          <w:b/>
          <w:bCs/>
          <w:sz w:val="24"/>
          <w:szCs w:val="24"/>
          <w:u w:val="single"/>
        </w:rPr>
      </w:pPr>
    </w:p>
    <w:p w14:paraId="66F7AB2A" w14:textId="20328FF3" w:rsidR="00192D6D" w:rsidRDefault="00192D6D" w:rsidP="00192D6D">
      <w:pPr>
        <w:pStyle w:val="ListParagraph"/>
        <w:ind w:left="1440" w:hanging="720"/>
        <w:rPr>
          <w:b/>
          <w:bCs/>
          <w:sz w:val="24"/>
          <w:szCs w:val="24"/>
          <w:u w:val="single"/>
        </w:rPr>
      </w:pPr>
      <w:r>
        <w:rPr>
          <w:b/>
          <w:bCs/>
          <w:sz w:val="24"/>
          <w:szCs w:val="24"/>
          <w:u w:val="single"/>
        </w:rPr>
        <w:t>ABET Assessment Framework</w:t>
      </w:r>
    </w:p>
    <w:p w14:paraId="6EBC9ADF" w14:textId="702B6304" w:rsidR="00D2124F" w:rsidRDefault="00D2124F" w:rsidP="00D2124F">
      <w:pPr>
        <w:pStyle w:val="ListParagraph"/>
      </w:pPr>
      <w:r w:rsidRPr="00D2124F">
        <w:t>ABET’s accreditation standards focus on defining and assessing </w:t>
      </w:r>
      <w:r w:rsidRPr="00D2124F">
        <w:rPr>
          <w:b/>
          <w:bCs/>
        </w:rPr>
        <w:t>Student Outcomes</w:t>
      </w:r>
      <w:r w:rsidRPr="00D2124F">
        <w:t xml:space="preserve"> (SOs). </w:t>
      </w:r>
      <w:r>
        <w:t xml:space="preserve">For </w:t>
      </w:r>
      <w:r w:rsidRPr="00D2124F">
        <w:t>Data Science</w:t>
      </w:r>
      <w:r w:rsidR="004D012A">
        <w:t xml:space="preserve"> &amp; Engineering</w:t>
      </w:r>
      <w:r w:rsidRPr="00D2124F">
        <w:t xml:space="preserve">, the outcomes </w:t>
      </w:r>
      <w:r w:rsidR="006E7CA0">
        <w:t xml:space="preserve">will be </w:t>
      </w:r>
      <w:r w:rsidRPr="00D2124F">
        <w:t>map</w:t>
      </w:r>
      <w:r w:rsidR="006E7CA0">
        <w:t>ped</w:t>
      </w:r>
      <w:r w:rsidRPr="00D2124F">
        <w:t xml:space="preserve"> to ABET’s </w:t>
      </w:r>
      <w:r w:rsidR="006E7CA0">
        <w:t>Criteri</w:t>
      </w:r>
      <w:r w:rsidR="00E948A5">
        <w:t>a</w:t>
      </w:r>
      <w:r w:rsidRPr="00D2124F">
        <w:t xml:space="preserve"> for</w:t>
      </w:r>
      <w:r w:rsidR="006E7CA0">
        <w:t xml:space="preserve"> Accrediting</w:t>
      </w:r>
      <w:r w:rsidRPr="00D2124F">
        <w:t xml:space="preserve"> Computing </w:t>
      </w:r>
      <w:r w:rsidR="006E7CA0">
        <w:t xml:space="preserve">(CAC) </w:t>
      </w:r>
      <w:r w:rsidRPr="00D2124F">
        <w:t xml:space="preserve">programs and align with program-specific objectives. </w:t>
      </w:r>
      <w:r w:rsidR="00494C23">
        <w:t>ABET CAC</w:t>
      </w:r>
      <w:r w:rsidR="00FC4A45">
        <w:t xml:space="preserve"> guidelines were used to drive the student learning outcomes as outlined the table in </w:t>
      </w:r>
      <w:r w:rsidR="00CB3FA9">
        <w:t>Section 19</w:t>
      </w:r>
      <w:r w:rsidR="00FC4A45">
        <w:t xml:space="preserve"> (student success)</w:t>
      </w:r>
      <w:r w:rsidR="00122A91">
        <w:t>.</w:t>
      </w:r>
    </w:p>
    <w:p w14:paraId="108D555E" w14:textId="3E528A4C" w:rsidR="00192D6D" w:rsidRPr="00122A91" w:rsidRDefault="00122A91" w:rsidP="009E3073">
      <w:pPr>
        <w:pStyle w:val="ListParagraph"/>
      </w:pPr>
      <w:r>
        <w:rPr>
          <w:b/>
          <w:bCs/>
        </w:rPr>
        <w:t>Continuous improvement</w:t>
      </w:r>
      <w:r w:rsidR="00192D6D">
        <w:rPr>
          <w:b/>
          <w:bCs/>
        </w:rPr>
        <w:t>:</w:t>
      </w:r>
      <w:r>
        <w:rPr>
          <w:b/>
          <w:bCs/>
        </w:rPr>
        <w:t xml:space="preserve"> </w:t>
      </w:r>
      <w:r>
        <w:t xml:space="preserve"> A core aspect of ABET accreditation is using assessment results to improve the Data Science &amp; Engineering program.  Steps include:</w:t>
      </w:r>
    </w:p>
    <w:p w14:paraId="1910B27F" w14:textId="41C843CF" w:rsidR="00192D6D" w:rsidRDefault="009E3073" w:rsidP="00192D6D">
      <w:pPr>
        <w:pStyle w:val="ListParagraph"/>
        <w:numPr>
          <w:ilvl w:val="0"/>
          <w:numId w:val="16"/>
        </w:numPr>
        <w:ind w:left="1350" w:hanging="180"/>
      </w:pPr>
      <w:r>
        <w:rPr>
          <w:b/>
          <w:bCs/>
          <w:u w:val="single"/>
        </w:rPr>
        <w:t xml:space="preserve">Annual </w:t>
      </w:r>
      <w:r w:rsidR="001401D2">
        <w:rPr>
          <w:b/>
          <w:bCs/>
          <w:u w:val="single"/>
        </w:rPr>
        <w:t>program</w:t>
      </w:r>
      <w:r>
        <w:rPr>
          <w:b/>
          <w:bCs/>
          <w:u w:val="single"/>
        </w:rPr>
        <w:t xml:space="preserve"> review</w:t>
      </w:r>
      <w:r w:rsidR="00192D6D">
        <w:rPr>
          <w:b/>
          <w:bCs/>
          <w:u w:val="single"/>
        </w:rPr>
        <w:t>:</w:t>
      </w:r>
      <w:r w:rsidR="00C31BDF">
        <w:rPr>
          <w:b/>
          <w:bCs/>
        </w:rPr>
        <w:t xml:space="preserve"> </w:t>
      </w:r>
    </w:p>
    <w:p w14:paraId="460D3837" w14:textId="56880ED2" w:rsidR="001401D2" w:rsidRDefault="001401D2" w:rsidP="007459E8">
      <w:pPr>
        <w:pStyle w:val="ListParagraph"/>
        <w:numPr>
          <w:ilvl w:val="1"/>
          <w:numId w:val="16"/>
        </w:numPr>
        <w:ind w:left="1710" w:hanging="180"/>
      </w:pPr>
      <w:r>
        <w:t>Faculty analyze student outcomes and perform a gap analysis</w:t>
      </w:r>
    </w:p>
    <w:p w14:paraId="071228B1" w14:textId="080C9D29" w:rsidR="001401D2" w:rsidRPr="00CB0FC0" w:rsidRDefault="001401D2" w:rsidP="007459E8">
      <w:pPr>
        <w:pStyle w:val="ListParagraph"/>
        <w:numPr>
          <w:ilvl w:val="1"/>
          <w:numId w:val="16"/>
        </w:numPr>
        <w:ind w:left="1710" w:hanging="180"/>
      </w:pPr>
      <w:r>
        <w:t xml:space="preserve">Curriculum updates are determined to address </w:t>
      </w:r>
      <w:r w:rsidR="00436EDF">
        <w:t>weaknesses</w:t>
      </w:r>
    </w:p>
    <w:p w14:paraId="3B258F02" w14:textId="77777777" w:rsidR="00436EDF" w:rsidRPr="00436EDF" w:rsidRDefault="001401D2" w:rsidP="00192D6D">
      <w:pPr>
        <w:pStyle w:val="ListParagraph"/>
        <w:numPr>
          <w:ilvl w:val="0"/>
          <w:numId w:val="16"/>
        </w:numPr>
        <w:ind w:left="1350" w:hanging="180"/>
      </w:pPr>
      <w:r>
        <w:rPr>
          <w:b/>
          <w:bCs/>
          <w:u w:val="single"/>
        </w:rPr>
        <w:t>Industrial advisory board inputs</w:t>
      </w:r>
      <w:r w:rsidR="00192D6D">
        <w:rPr>
          <w:b/>
          <w:bCs/>
          <w:u w:val="single"/>
        </w:rPr>
        <w:t>:</w:t>
      </w:r>
      <w:r w:rsidR="00C31BDF">
        <w:rPr>
          <w:b/>
          <w:bCs/>
        </w:rPr>
        <w:t xml:space="preserve"> </w:t>
      </w:r>
    </w:p>
    <w:p w14:paraId="309C6038" w14:textId="25557E6B" w:rsidR="00192D6D" w:rsidRPr="00CB0FC0" w:rsidRDefault="00436EDF" w:rsidP="007459E8">
      <w:pPr>
        <w:pStyle w:val="ListParagraph"/>
        <w:numPr>
          <w:ilvl w:val="1"/>
          <w:numId w:val="16"/>
        </w:numPr>
        <w:ind w:left="1710" w:hanging="180"/>
      </w:pPr>
      <w:r>
        <w:t>Leverage insights from industry professionals to align the program to workforce needs</w:t>
      </w:r>
    </w:p>
    <w:p w14:paraId="5F35FE10" w14:textId="77777777" w:rsidR="007459E8" w:rsidRPr="007459E8" w:rsidRDefault="007459E8" w:rsidP="00192D6D">
      <w:pPr>
        <w:pStyle w:val="ListParagraph"/>
        <w:numPr>
          <w:ilvl w:val="0"/>
          <w:numId w:val="16"/>
        </w:numPr>
        <w:ind w:left="1350" w:hanging="180"/>
      </w:pPr>
      <w:r>
        <w:rPr>
          <w:b/>
          <w:bCs/>
          <w:u w:val="single"/>
        </w:rPr>
        <w:t>Benchmarking</w:t>
      </w:r>
      <w:r w:rsidR="00192D6D">
        <w:rPr>
          <w:b/>
          <w:bCs/>
          <w:u w:val="single"/>
        </w:rPr>
        <w:t>:</w:t>
      </w:r>
      <w:r w:rsidR="00C31BDF">
        <w:rPr>
          <w:b/>
          <w:bCs/>
        </w:rPr>
        <w:t xml:space="preserve"> </w:t>
      </w:r>
    </w:p>
    <w:p w14:paraId="7A241304" w14:textId="093F3EB4" w:rsidR="00192D6D" w:rsidRDefault="007459E8" w:rsidP="007459E8">
      <w:pPr>
        <w:pStyle w:val="ListParagraph"/>
        <w:numPr>
          <w:ilvl w:val="1"/>
          <w:numId w:val="16"/>
        </w:numPr>
        <w:ind w:left="1710" w:hanging="180"/>
      </w:pPr>
      <w:r>
        <w:t>Compare program outcomes with peer institutions</w:t>
      </w:r>
    </w:p>
    <w:p w14:paraId="12BC9047" w14:textId="77777777" w:rsidR="00192D6D" w:rsidRPr="008908D6" w:rsidRDefault="00192D6D" w:rsidP="008908D6">
      <w:pPr>
        <w:pStyle w:val="ListParagraph"/>
        <w:ind w:left="1440" w:hanging="720"/>
        <w:rPr>
          <w:b/>
          <w:bCs/>
          <w:sz w:val="24"/>
          <w:szCs w:val="24"/>
          <w:u w:val="single"/>
        </w:rPr>
      </w:pPr>
    </w:p>
    <w:p w14:paraId="2DE9CE39" w14:textId="281003F3" w:rsidR="00CD2DA7" w:rsidRPr="001B341B" w:rsidRDefault="00CD2DA7" w:rsidP="001B341B">
      <w:pPr>
        <w:pStyle w:val="Heading1"/>
        <w:rPr>
          <w:rFonts w:ascii="Arial Narrow" w:hAnsi="Arial Narrow"/>
          <w:b/>
          <w:color w:val="auto"/>
          <w:sz w:val="24"/>
          <w:szCs w:val="24"/>
          <w:u w:val="single"/>
        </w:rPr>
      </w:pPr>
      <w:r w:rsidRPr="001B341B">
        <w:rPr>
          <w:rFonts w:ascii="Arial Narrow" w:hAnsi="Arial Narrow"/>
          <w:b/>
          <w:color w:val="auto"/>
          <w:sz w:val="24"/>
          <w:szCs w:val="24"/>
          <w:u w:val="single"/>
        </w:rPr>
        <w:t>DUPLICATION AND COMPETION</w:t>
      </w:r>
    </w:p>
    <w:p w14:paraId="6ADCAD44" w14:textId="3F084089" w:rsidR="00DC3804" w:rsidRPr="00CD2DA7" w:rsidRDefault="00DC3804" w:rsidP="00BA74E4">
      <w:pPr>
        <w:pStyle w:val="ListParagraph"/>
        <w:numPr>
          <w:ilvl w:val="0"/>
          <w:numId w:val="1"/>
        </w:numPr>
        <w:rPr>
          <w:highlight w:val="lightGray"/>
        </w:rPr>
      </w:pPr>
      <w:r w:rsidRPr="00CD2DA7">
        <w:rPr>
          <w:b/>
          <w:bCs/>
          <w:highlight w:val="lightGray"/>
        </w:rPr>
        <w:t xml:space="preserve">Do any related programs exist at other public universities in South Dakota? </w:t>
      </w:r>
      <w:r w:rsidRPr="00CD2DA7">
        <w:rPr>
          <w:i/>
          <w:iCs/>
          <w:highlight w:val="lightGray"/>
        </w:rPr>
        <w:t>A list of existing programs is available through the university websites and the RIS Reporting: Academic Reports Database. If there are no related programs within the Regental system, indicate none.</w:t>
      </w:r>
    </w:p>
    <w:p w14:paraId="2EF00928" w14:textId="26A255EB" w:rsidR="00DC3804" w:rsidRDefault="00C77671" w:rsidP="00DC3804">
      <w:pPr>
        <w:pStyle w:val="ListParagraph"/>
      </w:pPr>
      <w:r>
        <w:t>Yes, South Dakota State University (SDSU) currently offers a Data Science (BS) degree.  Additionally, we offer a collaborative Ph.D. in Data Science and Engineering with the University of South Dakota (USD).</w:t>
      </w:r>
    </w:p>
    <w:p w14:paraId="7269B48B" w14:textId="77777777" w:rsidR="00C77671" w:rsidRPr="004D317A" w:rsidRDefault="00C77671" w:rsidP="00DC3804">
      <w:pPr>
        <w:pStyle w:val="ListParagraph"/>
      </w:pPr>
    </w:p>
    <w:p w14:paraId="499C1C52" w14:textId="1B8D8482" w:rsidR="00DC3804" w:rsidRPr="00C71357" w:rsidRDefault="00DC3804" w:rsidP="00BA74E4">
      <w:pPr>
        <w:pStyle w:val="ListParagraph"/>
        <w:numPr>
          <w:ilvl w:val="1"/>
          <w:numId w:val="4"/>
        </w:numPr>
        <w:rPr>
          <w:b/>
          <w:bCs/>
        </w:rPr>
      </w:pPr>
      <w:r w:rsidRPr="00C71357">
        <w:rPr>
          <w:b/>
          <w:bCs/>
        </w:rPr>
        <w:t>If yes, defend the need for an additional program within the state</w:t>
      </w:r>
      <w:r w:rsidR="00C71357" w:rsidRPr="00C71357">
        <w:rPr>
          <w:b/>
          <w:bCs/>
        </w:rPr>
        <w:t>. Include IPEDS enrollment data and additional data as needed.</w:t>
      </w:r>
    </w:p>
    <w:p w14:paraId="301668DD" w14:textId="2ACFA37A" w:rsidR="009D46C4" w:rsidRDefault="009D46C4" w:rsidP="007B5BEC">
      <w:pPr>
        <w:pStyle w:val="ListParagraph"/>
        <w:ind w:left="1440"/>
      </w:pPr>
      <w:r>
        <w:t xml:space="preserve">While </w:t>
      </w:r>
      <w:r w:rsidR="00466E97">
        <w:t xml:space="preserve">a portion of </w:t>
      </w:r>
      <w:r>
        <w:t xml:space="preserve">the name of the degree is </w:t>
      </w:r>
      <w:r w:rsidR="00F00EFF">
        <w:t>similar</w:t>
      </w:r>
      <w:r>
        <w:t xml:space="preserve">, ‘Data Science’ is a broad term that covers a variety of disciplines and programs can be, and typically are, vastly different.  The two biggest directions for Data </w:t>
      </w:r>
      <w:proofErr w:type="gramStart"/>
      <w:r>
        <w:t>Science  programs</w:t>
      </w:r>
      <w:proofErr w:type="gramEnd"/>
      <w:r>
        <w:t xml:space="preserve"> tend to be (1) mathematics/statistics, or (2) computer science/machine learning.  The B.S. in Data Science degree at SDSU is administered by the Department of Mathematics and Statistics and is designed with a curriculum focused on the mathematical and statistical aspect of data science.  </w:t>
      </w:r>
      <w:r w:rsidR="00BE40E6">
        <w:t>Addi</w:t>
      </w:r>
      <w:r w:rsidR="00502D40">
        <w:t>tionally, the degree we are proposing incorporates data engineering</w:t>
      </w:r>
      <w:r w:rsidR="002349D9">
        <w:t xml:space="preserve">, which </w:t>
      </w:r>
      <w:r w:rsidR="00BA03F0">
        <w:t xml:space="preserve">is </w:t>
      </w:r>
      <w:r w:rsidR="00A31177">
        <w:t xml:space="preserve">the </w:t>
      </w:r>
      <w:r w:rsidR="00A32E7A">
        <w:t xml:space="preserve">development, building, and maintenance of systems that </w:t>
      </w:r>
      <w:r w:rsidR="00755CA8">
        <w:t xml:space="preserve">collect, store, and analyze raw data into useful information to support </w:t>
      </w:r>
      <w:r w:rsidR="00996387">
        <w:t>organizational needs and use-cases.</w:t>
      </w:r>
    </w:p>
    <w:p w14:paraId="66C1A1DA" w14:textId="77777777" w:rsidR="009D46C4" w:rsidRDefault="009D46C4" w:rsidP="007B5BEC">
      <w:pPr>
        <w:pStyle w:val="ListParagraph"/>
        <w:ind w:left="1440"/>
      </w:pPr>
    </w:p>
    <w:p w14:paraId="2D6B118C" w14:textId="7C9CEC62" w:rsidR="009D46C4" w:rsidRDefault="009D46C4" w:rsidP="007B5BEC">
      <w:pPr>
        <w:pStyle w:val="ListParagraph"/>
        <w:ind w:left="1440"/>
      </w:pPr>
      <w:r>
        <w:t>The proposed B.S. in Data Science</w:t>
      </w:r>
      <w:r w:rsidR="00BE2A23">
        <w:t xml:space="preserve"> &amp; Engineering</w:t>
      </w:r>
      <w:r>
        <w:t xml:space="preserve"> at SDM will be administered within the Department of Electrical Engineering and Computer Science and require a large amount of computer science coursework, resulting in a much more targeted focus on the computational aspects of Data Science</w:t>
      </w:r>
      <w:r w:rsidR="005012EA">
        <w:t xml:space="preserve"> and Data Engineering</w:t>
      </w:r>
      <w:r>
        <w:t xml:space="preserve"> (efficient algorithm implementation, Big Data, advanced computing concepts, cloud-based resources, etc.).  The focus on computer science, is needed to address the software engineering and data engineering skills required in the emerging discipline.  </w:t>
      </w:r>
    </w:p>
    <w:p w14:paraId="7F8CEA2B" w14:textId="77777777" w:rsidR="009D46C4" w:rsidRDefault="009D46C4" w:rsidP="007B5BEC">
      <w:pPr>
        <w:pStyle w:val="ListParagraph"/>
        <w:ind w:left="1440"/>
      </w:pPr>
    </w:p>
    <w:p w14:paraId="5C006A4E" w14:textId="19C1E784" w:rsidR="009D46C4" w:rsidRDefault="009D46C4" w:rsidP="007B5BEC">
      <w:pPr>
        <w:pStyle w:val="ListParagraph"/>
        <w:ind w:left="1440"/>
      </w:pPr>
      <w:r>
        <w:t>The proposed degree would complement the SDSU baccalaureate degree for those more interested in the computational aspects of Data Science</w:t>
      </w:r>
      <w:r w:rsidR="00C05ED4">
        <w:t xml:space="preserve"> &amp; Engineering</w:t>
      </w:r>
      <w:r>
        <w:t>, as opposed to the statistical aspects.</w:t>
      </w:r>
    </w:p>
    <w:p w14:paraId="2C9469EB" w14:textId="77777777" w:rsidR="00D84DE5" w:rsidRDefault="00D84DE5" w:rsidP="007B5BEC">
      <w:pPr>
        <w:pStyle w:val="ListParagraph"/>
        <w:ind w:left="1440"/>
      </w:pPr>
    </w:p>
    <w:p w14:paraId="201DF4FF" w14:textId="77777777" w:rsidR="00DC3804" w:rsidRPr="00CD2DA7" w:rsidRDefault="00DC3804" w:rsidP="00BA74E4">
      <w:pPr>
        <w:pStyle w:val="ListParagraph"/>
        <w:numPr>
          <w:ilvl w:val="1"/>
          <w:numId w:val="4"/>
        </w:numPr>
        <w:rPr>
          <w:b/>
          <w:bCs/>
          <w:highlight w:val="lightGray"/>
        </w:rPr>
      </w:pPr>
      <w:r w:rsidRPr="00CD2DA7">
        <w:rPr>
          <w:b/>
          <w:bCs/>
          <w:highlight w:val="lightGray"/>
        </w:rPr>
        <w:t>If yes, would this program be a candidate for Regental system collaboration?</w:t>
      </w:r>
    </w:p>
    <w:p w14:paraId="348DD79D" w14:textId="1DBAAEF9" w:rsidR="00906FC9" w:rsidRPr="002974F4" w:rsidRDefault="00906FC9" w:rsidP="00906FC9">
      <w:pPr>
        <w:pStyle w:val="ListParagraph"/>
        <w:ind w:left="1440"/>
      </w:pPr>
      <w:r>
        <w:t>With the unique and specialized focus of this proposed degree, and a curriculum designed to meet ACM standards and ABET – CAC accreditation requirements, the B.S. in Data Science</w:t>
      </w:r>
      <w:r w:rsidR="0010790D">
        <w:t xml:space="preserve"> &amp; Engineering</w:t>
      </w:r>
      <w:r>
        <w:t xml:space="preserve"> at SDM will be a stand-alone degree.  However, this proposed degree will provide a pipeline of graduates who </w:t>
      </w:r>
      <w:proofErr w:type="gramStart"/>
      <w:r>
        <w:t>are capable of pursuing</w:t>
      </w:r>
      <w:proofErr w:type="gramEnd"/>
      <w:r>
        <w:t xml:space="preserve"> graduate study in the field and will bolster enrollments in the collaborative Ph.D. in Data Science </w:t>
      </w:r>
      <w:r w:rsidR="008A7794">
        <w:t>&amp;</w:t>
      </w:r>
      <w:r>
        <w:t xml:space="preserve"> Engineering we currently offer with USD.</w:t>
      </w:r>
    </w:p>
    <w:p w14:paraId="384CA39E" w14:textId="77777777" w:rsidR="00DC3804" w:rsidRPr="004D317A" w:rsidRDefault="00DC3804" w:rsidP="00DC3804">
      <w:pPr>
        <w:pStyle w:val="ListParagraph"/>
        <w:ind w:left="1440"/>
        <w:rPr>
          <w:b/>
          <w:bCs/>
        </w:rPr>
      </w:pPr>
    </w:p>
    <w:p w14:paraId="6F2DBB17" w14:textId="77777777" w:rsidR="00DC3804" w:rsidRPr="00CD2DA7" w:rsidRDefault="00DC3804" w:rsidP="00BA74E4">
      <w:pPr>
        <w:pStyle w:val="ListParagraph"/>
        <w:numPr>
          <w:ilvl w:val="0"/>
          <w:numId w:val="1"/>
        </w:numPr>
        <w:rPr>
          <w:highlight w:val="lightGray"/>
        </w:rPr>
      </w:pPr>
      <w:r w:rsidRPr="00CD2DA7">
        <w:rPr>
          <w:b/>
          <w:bCs/>
          <w:highlight w:val="lightGray"/>
        </w:rPr>
        <w:t xml:space="preserve">Do any related programs exist at any non-Regental college or university within 100 miles of the university? </w:t>
      </w:r>
      <w:r w:rsidRPr="00CD2DA7">
        <w:rPr>
          <w:i/>
          <w:iCs/>
          <w:highlight w:val="lightGray"/>
        </w:rPr>
        <w:t>List those programs here.</w:t>
      </w:r>
    </w:p>
    <w:p w14:paraId="50CB58B4" w14:textId="413F2108" w:rsidR="005F4DA3" w:rsidRPr="004D317A" w:rsidRDefault="005F4DA3" w:rsidP="005F4DA3">
      <w:pPr>
        <w:pStyle w:val="ListParagraph"/>
      </w:pPr>
      <w:r>
        <w:t>There are no other regental or non-regental institutions that offer a B.S. in Data Science</w:t>
      </w:r>
      <w:r w:rsidR="009572D9">
        <w:t xml:space="preserve"> &amp; Engineering</w:t>
      </w:r>
      <w:r>
        <w:t xml:space="preserve"> within a 100-mile radius.</w:t>
      </w:r>
    </w:p>
    <w:p w14:paraId="486F4143" w14:textId="77777777" w:rsidR="00DC3804" w:rsidRPr="00CD2DA7" w:rsidRDefault="00DC3804" w:rsidP="00DC3804">
      <w:pPr>
        <w:pStyle w:val="ListParagraph"/>
        <w:rPr>
          <w:highlight w:val="lightGray"/>
        </w:rPr>
      </w:pPr>
    </w:p>
    <w:p w14:paraId="6F27945C" w14:textId="77777777" w:rsidR="00DC3804" w:rsidRPr="00CD2DA7" w:rsidRDefault="00DC3804" w:rsidP="00BA74E4">
      <w:pPr>
        <w:pStyle w:val="ListParagraph"/>
        <w:numPr>
          <w:ilvl w:val="1"/>
          <w:numId w:val="4"/>
        </w:numPr>
        <w:rPr>
          <w:b/>
          <w:bCs/>
          <w:highlight w:val="lightGray"/>
        </w:rPr>
      </w:pPr>
      <w:r w:rsidRPr="00CD2DA7">
        <w:rPr>
          <w:b/>
          <w:bCs/>
          <w:highlight w:val="lightGray"/>
        </w:rPr>
        <w:t>If yes, use IPEDS to identify the enrollment in those programs.</w:t>
      </w:r>
    </w:p>
    <w:p w14:paraId="5C737246" w14:textId="77777777" w:rsidR="00DC3804" w:rsidRPr="00CD2DA7" w:rsidRDefault="00DC3804" w:rsidP="00DC3804">
      <w:pPr>
        <w:pStyle w:val="ListParagraph"/>
        <w:ind w:left="1440"/>
        <w:rPr>
          <w:b/>
          <w:bCs/>
          <w:highlight w:val="lightGray"/>
        </w:rPr>
      </w:pPr>
    </w:p>
    <w:p w14:paraId="53F3D426" w14:textId="77777777" w:rsidR="00DC3804" w:rsidRPr="00CD2DA7" w:rsidRDefault="00DC3804" w:rsidP="00BA74E4">
      <w:pPr>
        <w:pStyle w:val="ListParagraph"/>
        <w:numPr>
          <w:ilvl w:val="1"/>
          <w:numId w:val="4"/>
        </w:numPr>
        <w:rPr>
          <w:b/>
          <w:bCs/>
          <w:highlight w:val="lightGray"/>
        </w:rPr>
      </w:pPr>
      <w:r w:rsidRPr="00CD2DA7">
        <w:rPr>
          <w:b/>
          <w:bCs/>
          <w:highlight w:val="lightGray"/>
        </w:rPr>
        <w:t>What evidence suggests there is unmet student demand for the proposed program, or that the proposed program would attract students away from the existing program?</w:t>
      </w:r>
    </w:p>
    <w:p w14:paraId="4C1EA526" w14:textId="77777777" w:rsidR="00DC3804" w:rsidRPr="00291C6A" w:rsidRDefault="00DC3804" w:rsidP="00DC3804">
      <w:pPr>
        <w:pStyle w:val="ListParagraph"/>
        <w:ind w:left="1440"/>
        <w:rPr>
          <w:b/>
          <w:bCs/>
        </w:rPr>
      </w:pPr>
    </w:p>
    <w:p w14:paraId="4EB2797F" w14:textId="77777777" w:rsidR="00DC3804" w:rsidRPr="001B341B" w:rsidRDefault="00DC3804" w:rsidP="001B341B">
      <w:pPr>
        <w:pStyle w:val="Heading1"/>
        <w:rPr>
          <w:rFonts w:ascii="Arial Narrow" w:hAnsi="Arial Narrow"/>
          <w:b/>
          <w:color w:val="auto"/>
          <w:sz w:val="24"/>
          <w:szCs w:val="24"/>
          <w:u w:val="single"/>
        </w:rPr>
      </w:pPr>
      <w:r w:rsidRPr="001B341B">
        <w:rPr>
          <w:rFonts w:ascii="Arial Narrow" w:hAnsi="Arial Narrow"/>
          <w:b/>
          <w:color w:val="auto"/>
          <w:sz w:val="24"/>
          <w:szCs w:val="24"/>
          <w:u w:val="single"/>
        </w:rPr>
        <w:t>MARKET DEMAND</w:t>
      </w:r>
    </w:p>
    <w:p w14:paraId="2FEBDD0C" w14:textId="77777777" w:rsidR="00DC3804" w:rsidRPr="004D317A" w:rsidRDefault="00DC3804" w:rsidP="00DC3804">
      <w:pPr>
        <w:rPr>
          <w:i/>
          <w:iCs/>
        </w:rPr>
      </w:pPr>
      <w:r w:rsidRPr="004D317A">
        <w:rPr>
          <w:i/>
          <w:iCs/>
        </w:rPr>
        <w:t>This section establishes the market demand for the proposed program (</w:t>
      </w:r>
      <w:proofErr w:type="spellStart"/>
      <w:r w:rsidRPr="004D317A">
        <w:rPr>
          <w:i/>
          <w:iCs/>
        </w:rPr>
        <w:t>eg</w:t>
      </w:r>
      <w:proofErr w:type="spellEnd"/>
      <w:r w:rsidRPr="004D317A">
        <w:rPr>
          <w:i/>
          <w:iCs/>
        </w:rPr>
        <w:t xml:space="preserve"> Regental system need, institutional need, workforce need). Use the following sources for your data:</w:t>
      </w:r>
    </w:p>
    <w:p w14:paraId="068BDC05" w14:textId="77777777" w:rsidR="00DC3804" w:rsidRPr="004D317A" w:rsidRDefault="00DC3804" w:rsidP="00DC3804">
      <w:pPr>
        <w:pStyle w:val="ListParagraph"/>
        <w:numPr>
          <w:ilvl w:val="0"/>
          <w:numId w:val="2"/>
        </w:numPr>
        <w:rPr>
          <w:i/>
          <w:iCs/>
        </w:rPr>
      </w:pPr>
      <w:hyperlink r:id="rId18" w:history="1">
        <w:r w:rsidRPr="004D317A">
          <w:rPr>
            <w:rStyle w:val="Hyperlink"/>
            <w:i/>
            <w:iCs/>
          </w:rPr>
          <w:t>South Dakota Department of Labor &amp; Regulation</w:t>
        </w:r>
      </w:hyperlink>
    </w:p>
    <w:p w14:paraId="3E846A4F" w14:textId="77777777" w:rsidR="00DC3804" w:rsidRPr="004D317A" w:rsidRDefault="00DC3804" w:rsidP="00DC3804">
      <w:pPr>
        <w:pStyle w:val="ListParagraph"/>
        <w:numPr>
          <w:ilvl w:val="0"/>
          <w:numId w:val="2"/>
        </w:numPr>
        <w:rPr>
          <w:i/>
          <w:iCs/>
        </w:rPr>
      </w:pPr>
      <w:hyperlink r:id="rId19" w:history="1">
        <w:r w:rsidRPr="004D317A">
          <w:rPr>
            <w:rStyle w:val="Hyperlink"/>
            <w:i/>
            <w:iCs/>
          </w:rPr>
          <w:t>O-Net</w:t>
        </w:r>
      </w:hyperlink>
    </w:p>
    <w:p w14:paraId="78EF1EE7" w14:textId="77777777" w:rsidR="00DC3804" w:rsidRPr="004D317A" w:rsidRDefault="00DC3804" w:rsidP="00DC3804">
      <w:pPr>
        <w:pStyle w:val="ListParagraph"/>
        <w:numPr>
          <w:ilvl w:val="0"/>
          <w:numId w:val="2"/>
        </w:numPr>
        <w:rPr>
          <w:i/>
          <w:iCs/>
        </w:rPr>
      </w:pPr>
      <w:hyperlink r:id="rId20" w:history="1">
        <w:r w:rsidRPr="004D317A">
          <w:rPr>
            <w:rStyle w:val="Hyperlink"/>
            <w:i/>
            <w:iCs/>
          </w:rPr>
          <w:t>US Department of Labor Projections Central</w:t>
        </w:r>
      </w:hyperlink>
    </w:p>
    <w:p w14:paraId="08818BB1" w14:textId="77777777" w:rsidR="00DC3804" w:rsidRPr="004D317A" w:rsidRDefault="00DC3804" w:rsidP="00DC3804">
      <w:pPr>
        <w:pStyle w:val="ListParagraph"/>
        <w:numPr>
          <w:ilvl w:val="0"/>
          <w:numId w:val="2"/>
        </w:numPr>
        <w:rPr>
          <w:i/>
          <w:iCs/>
        </w:rPr>
      </w:pPr>
      <w:r w:rsidRPr="004D317A">
        <w:rPr>
          <w:i/>
          <w:iCs/>
        </w:rPr>
        <w:t>SDBOR Workforce and Degree Gap Analysis Report</w:t>
      </w:r>
    </w:p>
    <w:p w14:paraId="6CD8BDDF" w14:textId="77777777" w:rsidR="00DC3804" w:rsidRPr="004D317A" w:rsidRDefault="00DC3804" w:rsidP="00DC3804">
      <w:pPr>
        <w:pStyle w:val="ListParagraph"/>
        <w:rPr>
          <w:b/>
          <w:bCs/>
        </w:rPr>
      </w:pPr>
    </w:p>
    <w:p w14:paraId="51F8F32B" w14:textId="77777777" w:rsidR="00DC3804" w:rsidRPr="00150C9F" w:rsidRDefault="00DC3804" w:rsidP="00BA74E4">
      <w:pPr>
        <w:pStyle w:val="ListParagraph"/>
        <w:numPr>
          <w:ilvl w:val="0"/>
          <w:numId w:val="1"/>
        </w:numPr>
        <w:rPr>
          <w:b/>
          <w:bCs/>
          <w:highlight w:val="lightGray"/>
        </w:rPr>
      </w:pPr>
      <w:r w:rsidRPr="00150C9F">
        <w:rPr>
          <w:b/>
          <w:bCs/>
          <w:highlight w:val="lightGray"/>
        </w:rPr>
        <w:t xml:space="preserve">What is the expected growth of the industry or occupation in South Dakota and nationally? </w:t>
      </w:r>
      <w:r w:rsidRPr="00150C9F">
        <w:rPr>
          <w:i/>
          <w:iCs/>
          <w:highlight w:val="lightGray"/>
        </w:rPr>
        <w:t>Include the number of openings, as well as the percentage of growth when possible.</w:t>
      </w:r>
    </w:p>
    <w:p w14:paraId="50B8576F" w14:textId="77777777" w:rsidR="006C7CD3" w:rsidRDefault="006C7CD3" w:rsidP="006C7CD3">
      <w:pPr>
        <w:pStyle w:val="ListParagraph"/>
      </w:pPr>
      <w:r>
        <w:t>Data Science has permeated all aspects of science, engineering, agriculture, etc.  According to the US Bureau of Labor Statistics</w:t>
      </w:r>
      <w:r w:rsidRPr="00604398">
        <w:rPr>
          <w:vertAlign w:val="superscript"/>
        </w:rPr>
        <w:t>5</w:t>
      </w:r>
      <w:r>
        <w:t xml:space="preserve"> and US Department of Labor - Career OneStop</w:t>
      </w:r>
      <w:r>
        <w:rPr>
          <w:vertAlign w:val="superscript"/>
        </w:rPr>
        <w:t>6</w:t>
      </w:r>
      <w:r>
        <w:t xml:space="preserve">, it is projected </w:t>
      </w:r>
      <w:r>
        <w:lastRenderedPageBreak/>
        <w:t xml:space="preserve">that between 2023 – 2033 the number of Data Science openings in the United States will go from 202,900 in 2023 to 276,000in 2033 (a 36% increase over a 10-year timeframe with just under 21,000 openings each year).  In South Dakota, there is expected to be a 33% increase in openings over that same </w:t>
      </w:r>
      <w:proofErr w:type="gramStart"/>
      <w:r>
        <w:t>time period</w:t>
      </w:r>
      <w:proofErr w:type="gramEnd"/>
      <w:r>
        <w:t>.</w:t>
      </w:r>
    </w:p>
    <w:p w14:paraId="4AFF143E" w14:textId="77777777" w:rsidR="006C7CD3" w:rsidRPr="00020F08" w:rsidRDefault="006C7CD3" w:rsidP="006C7CD3">
      <w:pPr>
        <w:pStyle w:val="ListParagraph"/>
      </w:pPr>
    </w:p>
    <w:p w14:paraId="36B85CF9" w14:textId="77777777" w:rsidR="006C7CD3" w:rsidRDefault="006C7CD3" w:rsidP="006C7CD3">
      <w:pPr>
        <w:pStyle w:val="ListParagraph"/>
        <w:rPr>
          <w:i/>
          <w:iCs/>
          <w:sz w:val="16"/>
          <w:szCs w:val="16"/>
        </w:rPr>
      </w:pPr>
      <w:r w:rsidRPr="00604398">
        <w:rPr>
          <w:i/>
          <w:iCs/>
          <w:sz w:val="16"/>
          <w:szCs w:val="16"/>
          <w:vertAlign w:val="superscript"/>
        </w:rPr>
        <w:t>5</w:t>
      </w:r>
      <w:r w:rsidRPr="00CA63CD">
        <w:rPr>
          <w:i/>
          <w:iCs/>
          <w:sz w:val="16"/>
          <w:szCs w:val="16"/>
        </w:rPr>
        <w:t xml:space="preserve">USDoL Job Outlook: </w:t>
      </w:r>
      <w:hyperlink r:id="rId21" w:anchor="tab-6" w:history="1">
        <w:r w:rsidRPr="00CA63CD">
          <w:rPr>
            <w:rStyle w:val="Hyperlink"/>
            <w:i/>
            <w:iCs/>
            <w:sz w:val="16"/>
            <w:szCs w:val="16"/>
          </w:rPr>
          <w:t>https://www.bls.gov/ooh/math/data-scientists.htm?src_trk=em663ccfe799c3b3.012538641904244899#tab-6</w:t>
        </w:r>
      </w:hyperlink>
      <w:r w:rsidRPr="00CA63CD">
        <w:rPr>
          <w:i/>
          <w:iCs/>
          <w:sz w:val="16"/>
          <w:szCs w:val="16"/>
        </w:rPr>
        <w:t xml:space="preserve"> </w:t>
      </w:r>
    </w:p>
    <w:p w14:paraId="59D39D1D" w14:textId="77777777" w:rsidR="006C7CD3" w:rsidRDefault="006C7CD3" w:rsidP="006C7CD3">
      <w:pPr>
        <w:pStyle w:val="ListParagraph"/>
        <w:rPr>
          <w:i/>
          <w:iCs/>
          <w:sz w:val="16"/>
          <w:szCs w:val="16"/>
        </w:rPr>
      </w:pPr>
      <w:r>
        <w:rPr>
          <w:i/>
          <w:iCs/>
          <w:sz w:val="16"/>
          <w:szCs w:val="16"/>
          <w:vertAlign w:val="superscript"/>
        </w:rPr>
        <w:t>6</w:t>
      </w:r>
      <w:r>
        <w:rPr>
          <w:i/>
          <w:iCs/>
          <w:sz w:val="16"/>
          <w:szCs w:val="16"/>
        </w:rPr>
        <w:t xml:space="preserve"> Career </w:t>
      </w:r>
      <w:proofErr w:type="spellStart"/>
      <w:r>
        <w:rPr>
          <w:i/>
          <w:iCs/>
          <w:sz w:val="16"/>
          <w:szCs w:val="16"/>
        </w:rPr>
        <w:t>OneStop</w:t>
      </w:r>
      <w:proofErr w:type="spellEnd"/>
      <w:r>
        <w:rPr>
          <w:i/>
          <w:iCs/>
          <w:sz w:val="16"/>
          <w:szCs w:val="16"/>
        </w:rPr>
        <w:t xml:space="preserve">: </w:t>
      </w:r>
      <w:hyperlink r:id="rId22" w:history="1">
        <w:r w:rsidRPr="005A2C78">
          <w:rPr>
            <w:rStyle w:val="Hyperlink"/>
            <w:i/>
            <w:iCs/>
            <w:sz w:val="16"/>
            <w:szCs w:val="16"/>
          </w:rPr>
          <w:t>https://www.careeronestop.org/Toolkit/StateAndLocal/ProjectedEmployment.aspx?soccode=152051&amp;location=South%20Dakota&amp;dataview=</w:t>
        </w:r>
      </w:hyperlink>
      <w:r>
        <w:rPr>
          <w:i/>
          <w:iCs/>
          <w:sz w:val="16"/>
          <w:szCs w:val="16"/>
        </w:rPr>
        <w:t xml:space="preserve"> </w:t>
      </w:r>
    </w:p>
    <w:p w14:paraId="5695ACD5" w14:textId="77777777" w:rsidR="00DC3804" w:rsidRPr="00150C9F" w:rsidRDefault="00DC3804" w:rsidP="00DC3804">
      <w:pPr>
        <w:pStyle w:val="ListParagraph"/>
        <w:rPr>
          <w:b/>
          <w:bCs/>
          <w:highlight w:val="lightGray"/>
        </w:rPr>
      </w:pPr>
    </w:p>
    <w:p w14:paraId="47145D04" w14:textId="77777777" w:rsidR="00DC3804" w:rsidRPr="00150C9F" w:rsidRDefault="00DC3804" w:rsidP="00BA74E4">
      <w:pPr>
        <w:pStyle w:val="ListParagraph"/>
        <w:numPr>
          <w:ilvl w:val="0"/>
          <w:numId w:val="1"/>
        </w:numPr>
        <w:rPr>
          <w:b/>
          <w:bCs/>
          <w:highlight w:val="lightGray"/>
        </w:rPr>
      </w:pPr>
      <w:r w:rsidRPr="00150C9F">
        <w:rPr>
          <w:b/>
          <w:bCs/>
          <w:highlight w:val="lightGray"/>
        </w:rPr>
        <w:t>What evidence, if any, suggests there are unfilled openings in South Dakota or nationally?</w:t>
      </w:r>
    </w:p>
    <w:p w14:paraId="5485DB37" w14:textId="7ABF3ABD" w:rsidR="00C9192A" w:rsidRDefault="00C9192A" w:rsidP="00C9192A">
      <w:pPr>
        <w:pStyle w:val="ListParagraph"/>
      </w:pPr>
      <w:r>
        <w:t>The data above (#</w:t>
      </w:r>
      <w:r w:rsidR="00EC326D">
        <w:t>23</w:t>
      </w:r>
      <w:r>
        <w:t>) were obtained in October 2024 and documents almost 21,000 openings that will need to be filled across the country.  In August 2024 those same sources (USDOL and USBLS) projected openings for the 10-year period at just over 17,000.  Given the rapid expansion of the field, and need for educated and trained professionals to work as Data Scientists, in two short months, those projections have changed to document an additional 4,000 openings.  The rapidly increasing projected openings clearly demonstrate the demand for graduates in the field and the existence of unfilled openings.</w:t>
      </w:r>
    </w:p>
    <w:p w14:paraId="2E37A3F9" w14:textId="77777777" w:rsidR="00C9192A" w:rsidRPr="00020F08" w:rsidRDefault="00C9192A" w:rsidP="00C9192A">
      <w:pPr>
        <w:pStyle w:val="ListParagraph"/>
      </w:pPr>
    </w:p>
    <w:p w14:paraId="279A5CE1" w14:textId="77777777" w:rsidR="00C9192A" w:rsidRDefault="00C9192A" w:rsidP="00C9192A">
      <w:pPr>
        <w:pStyle w:val="ListParagraph"/>
        <w:rPr>
          <w:i/>
          <w:iCs/>
          <w:sz w:val="16"/>
          <w:szCs w:val="16"/>
        </w:rPr>
      </w:pPr>
      <w:r w:rsidRPr="00357CB9">
        <w:rPr>
          <w:i/>
          <w:iCs/>
          <w:sz w:val="16"/>
          <w:szCs w:val="16"/>
          <w:vertAlign w:val="superscript"/>
        </w:rPr>
        <w:t>5</w:t>
      </w:r>
      <w:r w:rsidRPr="00CA63CD">
        <w:rPr>
          <w:i/>
          <w:iCs/>
          <w:sz w:val="16"/>
          <w:szCs w:val="16"/>
        </w:rPr>
        <w:t xml:space="preserve">USDoL Job Outlook: </w:t>
      </w:r>
      <w:hyperlink r:id="rId23" w:anchor="tab-6" w:history="1">
        <w:r w:rsidRPr="00CA63CD">
          <w:rPr>
            <w:rStyle w:val="Hyperlink"/>
            <w:i/>
            <w:iCs/>
            <w:sz w:val="16"/>
            <w:szCs w:val="16"/>
          </w:rPr>
          <w:t>https://www.bls.gov/ooh/math/data-scientists.htm?src_trk=em663ccfe799c3b3.012538641904244899#tab-6</w:t>
        </w:r>
      </w:hyperlink>
      <w:r w:rsidRPr="00CA63CD">
        <w:rPr>
          <w:i/>
          <w:iCs/>
          <w:sz w:val="16"/>
          <w:szCs w:val="16"/>
        </w:rPr>
        <w:t xml:space="preserve"> </w:t>
      </w:r>
    </w:p>
    <w:p w14:paraId="67E9D9E9" w14:textId="77777777" w:rsidR="00C9192A" w:rsidRDefault="00C9192A" w:rsidP="00C9192A">
      <w:pPr>
        <w:pStyle w:val="ListParagraph"/>
        <w:rPr>
          <w:i/>
          <w:iCs/>
          <w:sz w:val="16"/>
          <w:szCs w:val="16"/>
        </w:rPr>
      </w:pPr>
      <w:r>
        <w:rPr>
          <w:i/>
          <w:iCs/>
          <w:sz w:val="16"/>
          <w:szCs w:val="16"/>
          <w:vertAlign w:val="superscript"/>
        </w:rPr>
        <w:t>6</w:t>
      </w:r>
      <w:r>
        <w:rPr>
          <w:i/>
          <w:iCs/>
          <w:sz w:val="16"/>
          <w:szCs w:val="16"/>
        </w:rPr>
        <w:t xml:space="preserve"> Career </w:t>
      </w:r>
      <w:proofErr w:type="spellStart"/>
      <w:r>
        <w:rPr>
          <w:i/>
          <w:iCs/>
          <w:sz w:val="16"/>
          <w:szCs w:val="16"/>
        </w:rPr>
        <w:t>OneStop</w:t>
      </w:r>
      <w:proofErr w:type="spellEnd"/>
      <w:r>
        <w:rPr>
          <w:i/>
          <w:iCs/>
          <w:sz w:val="16"/>
          <w:szCs w:val="16"/>
        </w:rPr>
        <w:t xml:space="preserve">: </w:t>
      </w:r>
      <w:hyperlink r:id="rId24" w:history="1">
        <w:r w:rsidRPr="005A2C78">
          <w:rPr>
            <w:rStyle w:val="Hyperlink"/>
            <w:i/>
            <w:iCs/>
            <w:sz w:val="16"/>
            <w:szCs w:val="16"/>
          </w:rPr>
          <w:t>https://www.careeronestop.org/Toolkit/StateAndLocal/ProjectedEmployment.aspx?soccode=152051&amp;location=South%20Dakota&amp;dataview=</w:t>
        </w:r>
      </w:hyperlink>
      <w:r>
        <w:rPr>
          <w:i/>
          <w:iCs/>
          <w:sz w:val="16"/>
          <w:szCs w:val="16"/>
        </w:rPr>
        <w:t xml:space="preserve"> </w:t>
      </w:r>
    </w:p>
    <w:p w14:paraId="73414308" w14:textId="77777777" w:rsidR="00DC3804" w:rsidRPr="00150C9F" w:rsidRDefault="00DC3804" w:rsidP="00DC3804">
      <w:pPr>
        <w:pStyle w:val="ListParagraph"/>
        <w:rPr>
          <w:b/>
          <w:bCs/>
          <w:highlight w:val="lightGray"/>
        </w:rPr>
      </w:pPr>
    </w:p>
    <w:p w14:paraId="29B58F48" w14:textId="77777777" w:rsidR="00DC3804" w:rsidRPr="00150C9F" w:rsidRDefault="00DC3804" w:rsidP="00BA74E4">
      <w:pPr>
        <w:pStyle w:val="ListParagraph"/>
        <w:numPr>
          <w:ilvl w:val="0"/>
          <w:numId w:val="1"/>
        </w:numPr>
        <w:rPr>
          <w:b/>
          <w:bCs/>
          <w:highlight w:val="lightGray"/>
        </w:rPr>
      </w:pPr>
      <w:r w:rsidRPr="00150C9F">
        <w:rPr>
          <w:b/>
          <w:bCs/>
          <w:highlight w:val="lightGray"/>
        </w:rPr>
        <w:t>What salaries can program graduates expect to earn in South Dakota and nationally?</w:t>
      </w:r>
    </w:p>
    <w:p w14:paraId="10F2EA63" w14:textId="77777777" w:rsidR="00F115DF" w:rsidRDefault="00F115DF" w:rsidP="00F115DF">
      <w:pPr>
        <w:pStyle w:val="ListParagraph"/>
      </w:pPr>
      <w:r>
        <w:t>According to Glassdoor</w:t>
      </w:r>
      <w:r w:rsidRPr="00604398">
        <w:rPr>
          <w:vertAlign w:val="superscript"/>
        </w:rPr>
        <w:t>7</w:t>
      </w:r>
      <w:r>
        <w:t xml:space="preserve">, the salary range for Data Scientists is between $127k – 206k/year with </w:t>
      </w:r>
      <w:proofErr w:type="gramStart"/>
      <w:r>
        <w:t>an</w:t>
      </w:r>
      <w:proofErr w:type="gramEnd"/>
      <w:r>
        <w:t xml:space="preserve"> median starting salary of $160k/year.  This information is supported by US Department of Labor data, which lists a median annual salary over $103,500.</w:t>
      </w:r>
    </w:p>
    <w:p w14:paraId="521686CC" w14:textId="77777777" w:rsidR="00F115DF" w:rsidRDefault="00F115DF" w:rsidP="00F115DF">
      <w:pPr>
        <w:pStyle w:val="ListParagraph"/>
      </w:pPr>
    </w:p>
    <w:p w14:paraId="453E133E" w14:textId="77777777" w:rsidR="00F115DF" w:rsidRDefault="00F115DF" w:rsidP="00F115DF">
      <w:pPr>
        <w:pStyle w:val="ListParagraph"/>
        <w:rPr>
          <w:i/>
          <w:iCs/>
          <w:sz w:val="16"/>
          <w:szCs w:val="16"/>
        </w:rPr>
      </w:pPr>
      <w:r w:rsidRPr="00357CB9">
        <w:rPr>
          <w:i/>
          <w:iCs/>
          <w:sz w:val="16"/>
          <w:szCs w:val="16"/>
          <w:vertAlign w:val="superscript"/>
        </w:rPr>
        <w:t>5</w:t>
      </w:r>
      <w:r w:rsidRPr="00CA63CD">
        <w:rPr>
          <w:i/>
          <w:iCs/>
          <w:sz w:val="16"/>
          <w:szCs w:val="16"/>
        </w:rPr>
        <w:t xml:space="preserve">USDoL Job Outlook: </w:t>
      </w:r>
      <w:hyperlink r:id="rId25" w:anchor="tab-6" w:history="1">
        <w:r w:rsidRPr="00CA63CD">
          <w:rPr>
            <w:rStyle w:val="Hyperlink"/>
            <w:i/>
            <w:iCs/>
            <w:sz w:val="16"/>
            <w:szCs w:val="16"/>
          </w:rPr>
          <w:t>https://www.bls.gov/ooh/math/data-scientists.htm?src_trk=em663ccfe799c3b3.012538641904244899#tab-6</w:t>
        </w:r>
      </w:hyperlink>
      <w:r w:rsidRPr="00CA63CD">
        <w:rPr>
          <w:i/>
          <w:iCs/>
          <w:sz w:val="16"/>
          <w:szCs w:val="16"/>
        </w:rPr>
        <w:t xml:space="preserve"> </w:t>
      </w:r>
    </w:p>
    <w:p w14:paraId="79750C7C" w14:textId="77777777" w:rsidR="00F115DF" w:rsidRDefault="00F115DF" w:rsidP="00F115DF">
      <w:pPr>
        <w:pStyle w:val="ListParagraph"/>
        <w:rPr>
          <w:i/>
          <w:iCs/>
          <w:sz w:val="16"/>
          <w:szCs w:val="16"/>
        </w:rPr>
      </w:pPr>
      <w:r>
        <w:rPr>
          <w:i/>
          <w:iCs/>
          <w:sz w:val="16"/>
          <w:szCs w:val="16"/>
          <w:vertAlign w:val="superscript"/>
        </w:rPr>
        <w:t>6</w:t>
      </w:r>
      <w:r>
        <w:rPr>
          <w:i/>
          <w:iCs/>
          <w:sz w:val="16"/>
          <w:szCs w:val="16"/>
        </w:rPr>
        <w:t xml:space="preserve"> Career </w:t>
      </w:r>
      <w:proofErr w:type="spellStart"/>
      <w:r>
        <w:rPr>
          <w:i/>
          <w:iCs/>
          <w:sz w:val="16"/>
          <w:szCs w:val="16"/>
        </w:rPr>
        <w:t>OneStop</w:t>
      </w:r>
      <w:proofErr w:type="spellEnd"/>
      <w:r>
        <w:rPr>
          <w:i/>
          <w:iCs/>
          <w:sz w:val="16"/>
          <w:szCs w:val="16"/>
        </w:rPr>
        <w:t xml:space="preserve">: </w:t>
      </w:r>
      <w:hyperlink r:id="rId26" w:history="1">
        <w:r w:rsidRPr="005A2C78">
          <w:rPr>
            <w:rStyle w:val="Hyperlink"/>
            <w:i/>
            <w:iCs/>
            <w:sz w:val="16"/>
            <w:szCs w:val="16"/>
          </w:rPr>
          <w:t>https://www.careeronestop.org/Toolkit/StateAndLocal/ProjectedEmployment.aspx?soccode=152051&amp;location=South%20Dakota&amp;dataview=</w:t>
        </w:r>
      </w:hyperlink>
      <w:r>
        <w:rPr>
          <w:i/>
          <w:iCs/>
          <w:sz w:val="16"/>
          <w:szCs w:val="16"/>
        </w:rPr>
        <w:t xml:space="preserve"> </w:t>
      </w:r>
    </w:p>
    <w:p w14:paraId="1A6CDE85" w14:textId="77777777" w:rsidR="00F115DF" w:rsidRDefault="00F115DF" w:rsidP="00F115DF">
      <w:pPr>
        <w:pStyle w:val="ListParagraph"/>
        <w:rPr>
          <w:i/>
          <w:iCs/>
          <w:sz w:val="16"/>
          <w:szCs w:val="16"/>
        </w:rPr>
      </w:pPr>
      <w:r w:rsidRPr="00604398">
        <w:rPr>
          <w:i/>
          <w:iCs/>
          <w:sz w:val="16"/>
          <w:szCs w:val="16"/>
          <w:vertAlign w:val="superscript"/>
        </w:rPr>
        <w:t>7</w:t>
      </w:r>
      <w:r w:rsidRPr="005056DA">
        <w:rPr>
          <w:i/>
          <w:iCs/>
          <w:sz w:val="16"/>
          <w:szCs w:val="16"/>
        </w:rPr>
        <w:t>https://www.glassdoor.com/Salaries/data-scientist-salary-SRCH_KO0,14.htm</w:t>
      </w:r>
    </w:p>
    <w:p w14:paraId="35467CEC" w14:textId="77777777" w:rsidR="00DC3804" w:rsidRPr="00150C9F" w:rsidRDefault="00DC3804" w:rsidP="00DC3804">
      <w:pPr>
        <w:pStyle w:val="ListParagraph"/>
        <w:rPr>
          <w:b/>
          <w:bCs/>
          <w:highlight w:val="lightGray"/>
        </w:rPr>
      </w:pPr>
    </w:p>
    <w:p w14:paraId="6C333350" w14:textId="77777777" w:rsidR="00DC3804" w:rsidRPr="00150C9F" w:rsidRDefault="00DC3804" w:rsidP="00BA74E4">
      <w:pPr>
        <w:pStyle w:val="ListParagraph"/>
        <w:numPr>
          <w:ilvl w:val="0"/>
          <w:numId w:val="1"/>
        </w:numPr>
        <w:rPr>
          <w:b/>
          <w:bCs/>
          <w:highlight w:val="lightGray"/>
        </w:rPr>
      </w:pPr>
      <w:r w:rsidRPr="00150C9F">
        <w:rPr>
          <w:b/>
          <w:bCs/>
          <w:highlight w:val="lightGray"/>
        </w:rPr>
        <w:t xml:space="preserve">Optional: Provide any additional evidence of regional demand for the program. </w:t>
      </w:r>
      <w:r w:rsidRPr="00150C9F">
        <w:rPr>
          <w:i/>
          <w:iCs/>
          <w:highlight w:val="lightGray"/>
        </w:rPr>
        <w:t>E.g. prospective student interest survey data, letters of support from employers, community needs…</w:t>
      </w:r>
    </w:p>
    <w:p w14:paraId="745AD306" w14:textId="7625A268" w:rsidR="00A279FC" w:rsidRDefault="00A279FC" w:rsidP="00A279FC">
      <w:pPr>
        <w:pStyle w:val="ListParagraph"/>
      </w:pPr>
      <w:r>
        <w:t xml:space="preserve">During the creation of the Data Science </w:t>
      </w:r>
      <w:r w:rsidR="003A728F">
        <w:t>&amp;</w:t>
      </w:r>
      <w:r>
        <w:t xml:space="preserve"> Engineering (Ph.D.) degree, Black Hills Energy expressed interest in Data Science skills below the Ph.D. level.  Recently, Monument Health approached Mines with the idea of a Data Science</w:t>
      </w:r>
      <w:r w:rsidR="00FD7FA2">
        <w:t xml:space="preserve"> &amp; Engineering</w:t>
      </w:r>
      <w:r>
        <w:t xml:space="preserve"> B.S. degree.  These two organizations, both of which have significant presence in Rapid City community and region, demonstrate sufficient industry support to proceed to develop a BS degree.</w:t>
      </w:r>
    </w:p>
    <w:p w14:paraId="03446C24" w14:textId="77777777" w:rsidR="00DC3804" w:rsidRPr="00291C6A" w:rsidRDefault="00DC3804" w:rsidP="00DC3804">
      <w:pPr>
        <w:pStyle w:val="ListParagraph"/>
        <w:rPr>
          <w:b/>
          <w:bCs/>
        </w:rPr>
      </w:pPr>
    </w:p>
    <w:p w14:paraId="72F56017" w14:textId="77777777" w:rsidR="00DC3804" w:rsidRPr="001B341B" w:rsidRDefault="00DC3804" w:rsidP="001B341B">
      <w:pPr>
        <w:pStyle w:val="Heading1"/>
        <w:rPr>
          <w:rFonts w:ascii="Arial Narrow" w:hAnsi="Arial Narrow"/>
          <w:b/>
          <w:color w:val="auto"/>
          <w:sz w:val="24"/>
          <w:szCs w:val="24"/>
          <w:u w:val="single"/>
        </w:rPr>
      </w:pPr>
      <w:r w:rsidRPr="001B341B">
        <w:rPr>
          <w:rFonts w:ascii="Arial Narrow" w:hAnsi="Arial Narrow"/>
          <w:b/>
          <w:color w:val="auto"/>
          <w:sz w:val="24"/>
          <w:szCs w:val="24"/>
          <w:u w:val="single"/>
        </w:rPr>
        <w:t>STUDENT DEMAND</w:t>
      </w:r>
    </w:p>
    <w:p w14:paraId="4A744958" w14:textId="77777777" w:rsidR="00DC3804" w:rsidRPr="00205661" w:rsidRDefault="00DC3804" w:rsidP="00BA74E4">
      <w:pPr>
        <w:pStyle w:val="ListParagraph"/>
        <w:numPr>
          <w:ilvl w:val="0"/>
          <w:numId w:val="1"/>
        </w:numPr>
        <w:rPr>
          <w:b/>
          <w:bCs/>
          <w:highlight w:val="lightGray"/>
        </w:rPr>
      </w:pPr>
      <w:r w:rsidRPr="0064170D">
        <w:rPr>
          <w:b/>
          <w:bCs/>
          <w:highlight w:val="lightGray"/>
        </w:rPr>
        <w:t xml:space="preserve">Provide evidence of student enrollment at peer institutions that offer the same/similar program using data obtained from IPEDS. </w:t>
      </w:r>
      <w:r w:rsidRPr="0064170D">
        <w:rPr>
          <w:i/>
          <w:iCs/>
          <w:highlight w:val="lightGray"/>
        </w:rPr>
        <w:t xml:space="preserve">Choose programs </w:t>
      </w:r>
      <w:proofErr w:type="gramStart"/>
      <w:r w:rsidRPr="0064170D">
        <w:rPr>
          <w:i/>
          <w:iCs/>
          <w:highlight w:val="lightGray"/>
        </w:rPr>
        <w:t>no</w:t>
      </w:r>
      <w:proofErr w:type="gramEnd"/>
      <w:r w:rsidRPr="0064170D">
        <w:rPr>
          <w:i/>
          <w:iCs/>
          <w:highlight w:val="lightGray"/>
        </w:rPr>
        <w:t xml:space="preserve"> already listed in question 11. Use the most recent year available.</w:t>
      </w:r>
    </w:p>
    <w:p w14:paraId="4F61E2C5" w14:textId="77777777" w:rsidR="00205661" w:rsidRDefault="00205661" w:rsidP="00205661">
      <w:pPr>
        <w:pStyle w:val="ListParagraph"/>
        <w:rPr>
          <w:b/>
          <w:bCs/>
          <w:highlight w:val="lightGray"/>
        </w:rPr>
      </w:pPr>
    </w:p>
    <w:p w14:paraId="582F7568" w14:textId="77777777" w:rsidR="00207D02" w:rsidRDefault="00207D02" w:rsidP="00207D02">
      <w:pPr>
        <w:pStyle w:val="ListParagraph"/>
      </w:pPr>
      <w:r>
        <w:t>Although Data Science does have an identified CIP code, and ABET accreditation criterion, given the interdisciplinary nature of this field, not all institutions will choose to utilize that CIP code or pursue ABET accreditation.  Some may elect to utilize a CIP code associated with the Mathematics/Statistics focus of the degree and other may elect to utilize a CIP code associated with the Computer Science focus of the degree.  Because the specific CIP code of the program at the institution is not readily known, the data in the charts is for conferrals of CIP 30.7001, which is the CIP of our proposed program.</w:t>
      </w:r>
    </w:p>
    <w:p w14:paraId="3C3E6E94" w14:textId="77777777" w:rsidR="00207D02" w:rsidRPr="0064170D" w:rsidRDefault="00207D02" w:rsidP="00205661">
      <w:pPr>
        <w:pStyle w:val="ListParagraph"/>
        <w:rPr>
          <w:b/>
          <w:bCs/>
          <w:highlight w:val="lightGray"/>
        </w:rPr>
      </w:pPr>
    </w:p>
    <w:tbl>
      <w:tblPr>
        <w:tblStyle w:val="TableGrid"/>
        <w:tblW w:w="0" w:type="auto"/>
        <w:tblInd w:w="720" w:type="dxa"/>
        <w:tblLook w:val="0420" w:firstRow="1" w:lastRow="0" w:firstColumn="0" w:lastColumn="0" w:noHBand="0" w:noVBand="1"/>
      </w:tblPr>
      <w:tblGrid>
        <w:gridCol w:w="1753"/>
        <w:gridCol w:w="1642"/>
        <w:gridCol w:w="1755"/>
        <w:gridCol w:w="1728"/>
        <w:gridCol w:w="1752"/>
      </w:tblGrid>
      <w:tr w:rsidR="00DC3804" w:rsidRPr="004D317A" w14:paraId="449E8B65" w14:textId="77777777" w:rsidTr="001B341B">
        <w:trPr>
          <w:tblHeader/>
        </w:trPr>
        <w:tc>
          <w:tcPr>
            <w:tcW w:w="1870" w:type="dxa"/>
          </w:tcPr>
          <w:p w14:paraId="6A2E909B" w14:textId="77777777" w:rsidR="00DC3804" w:rsidRPr="004D317A" w:rsidRDefault="00DC3804" w:rsidP="0085082B">
            <w:pPr>
              <w:pStyle w:val="ListParagraph"/>
              <w:ind w:left="0"/>
              <w:rPr>
                <w:b/>
                <w:bCs/>
              </w:rPr>
            </w:pPr>
            <w:r w:rsidRPr="004D317A">
              <w:rPr>
                <w:b/>
                <w:bCs/>
              </w:rPr>
              <w:t>University Name</w:t>
            </w:r>
          </w:p>
        </w:tc>
        <w:tc>
          <w:tcPr>
            <w:tcW w:w="1870" w:type="dxa"/>
          </w:tcPr>
          <w:p w14:paraId="176E69C5" w14:textId="77777777" w:rsidR="00DC3804" w:rsidRPr="004D317A" w:rsidRDefault="00DC3804" w:rsidP="0085082B">
            <w:pPr>
              <w:pStyle w:val="ListParagraph"/>
              <w:ind w:left="0"/>
              <w:rPr>
                <w:b/>
                <w:bCs/>
              </w:rPr>
            </w:pPr>
            <w:r>
              <w:rPr>
                <w:b/>
                <w:bCs/>
              </w:rPr>
              <w:t>State</w:t>
            </w:r>
          </w:p>
        </w:tc>
        <w:tc>
          <w:tcPr>
            <w:tcW w:w="1870" w:type="dxa"/>
          </w:tcPr>
          <w:p w14:paraId="01DC6DC8" w14:textId="77777777" w:rsidR="00DC3804" w:rsidRPr="004D317A" w:rsidRDefault="00DC3804" w:rsidP="0085082B">
            <w:pPr>
              <w:pStyle w:val="ListParagraph"/>
              <w:ind w:left="0"/>
              <w:rPr>
                <w:b/>
                <w:bCs/>
              </w:rPr>
            </w:pPr>
            <w:r>
              <w:rPr>
                <w:b/>
                <w:bCs/>
              </w:rPr>
              <w:t>Program Name</w:t>
            </w:r>
          </w:p>
        </w:tc>
        <w:tc>
          <w:tcPr>
            <w:tcW w:w="1870" w:type="dxa"/>
          </w:tcPr>
          <w:p w14:paraId="006C4284" w14:textId="77777777" w:rsidR="00DC3804" w:rsidRPr="004D317A" w:rsidRDefault="00DC3804" w:rsidP="0085082B">
            <w:pPr>
              <w:pStyle w:val="ListParagraph"/>
              <w:ind w:left="0"/>
              <w:rPr>
                <w:b/>
                <w:bCs/>
              </w:rPr>
            </w:pPr>
            <w:r>
              <w:rPr>
                <w:b/>
                <w:bCs/>
              </w:rPr>
              <w:t>Number of Degrees Conferred in Program</w:t>
            </w:r>
          </w:p>
        </w:tc>
        <w:tc>
          <w:tcPr>
            <w:tcW w:w="1870" w:type="dxa"/>
          </w:tcPr>
          <w:p w14:paraId="54405F8D" w14:textId="77777777" w:rsidR="00DC3804" w:rsidRPr="004D317A" w:rsidRDefault="00DC3804" w:rsidP="0085082B">
            <w:pPr>
              <w:pStyle w:val="ListParagraph"/>
              <w:ind w:left="0"/>
              <w:rPr>
                <w:b/>
                <w:bCs/>
              </w:rPr>
            </w:pPr>
            <w:r>
              <w:rPr>
                <w:b/>
                <w:bCs/>
              </w:rPr>
              <w:t>Total Number of Conferrals at Level (Undergrad or Grad)</w:t>
            </w:r>
          </w:p>
        </w:tc>
      </w:tr>
      <w:tr w:rsidR="00DC3804" w14:paraId="0E157E24" w14:textId="77777777" w:rsidTr="001B341B">
        <w:tc>
          <w:tcPr>
            <w:tcW w:w="1870" w:type="dxa"/>
          </w:tcPr>
          <w:p w14:paraId="11566CFF" w14:textId="388C981C" w:rsidR="00DC3804" w:rsidRDefault="00472C87" w:rsidP="0085082B">
            <w:pPr>
              <w:pStyle w:val="ListParagraph"/>
              <w:ind w:left="0"/>
              <w:rPr>
                <w:b/>
                <w:bCs/>
              </w:rPr>
            </w:pPr>
            <w:r>
              <w:rPr>
                <w:b/>
                <w:bCs/>
              </w:rPr>
              <w:t>Illinois Institute of Technology</w:t>
            </w:r>
          </w:p>
        </w:tc>
        <w:tc>
          <w:tcPr>
            <w:tcW w:w="1870" w:type="dxa"/>
          </w:tcPr>
          <w:p w14:paraId="3BA03B2B" w14:textId="0F96FBD0" w:rsidR="00DC3804" w:rsidRDefault="00472C87" w:rsidP="0085082B">
            <w:pPr>
              <w:pStyle w:val="ListParagraph"/>
              <w:ind w:left="0"/>
              <w:rPr>
                <w:b/>
                <w:bCs/>
              </w:rPr>
            </w:pPr>
            <w:r>
              <w:rPr>
                <w:b/>
                <w:bCs/>
              </w:rPr>
              <w:t>IL</w:t>
            </w:r>
          </w:p>
        </w:tc>
        <w:tc>
          <w:tcPr>
            <w:tcW w:w="1870" w:type="dxa"/>
          </w:tcPr>
          <w:p w14:paraId="0D0AB3DF" w14:textId="4B343DA3" w:rsidR="00DC3804" w:rsidRDefault="00472C87" w:rsidP="0085082B">
            <w:pPr>
              <w:pStyle w:val="ListParagraph"/>
              <w:ind w:left="0"/>
              <w:rPr>
                <w:b/>
                <w:bCs/>
              </w:rPr>
            </w:pPr>
            <w:r>
              <w:rPr>
                <w:b/>
                <w:bCs/>
              </w:rPr>
              <w:t>Artificial Intelligence</w:t>
            </w:r>
          </w:p>
        </w:tc>
        <w:tc>
          <w:tcPr>
            <w:tcW w:w="1870" w:type="dxa"/>
          </w:tcPr>
          <w:p w14:paraId="16F78240" w14:textId="77777777" w:rsidR="00705BB3" w:rsidRDefault="00472C87" w:rsidP="0085082B">
            <w:pPr>
              <w:pStyle w:val="ListParagraph"/>
              <w:ind w:left="0"/>
              <w:rPr>
                <w:b/>
                <w:bCs/>
              </w:rPr>
            </w:pPr>
            <w:r>
              <w:rPr>
                <w:b/>
                <w:bCs/>
              </w:rPr>
              <w:t xml:space="preserve">5 </w:t>
            </w:r>
          </w:p>
          <w:p w14:paraId="6EA31DEB" w14:textId="3673E3D0" w:rsidR="00DC3804" w:rsidRDefault="00472C87" w:rsidP="0085082B">
            <w:pPr>
              <w:pStyle w:val="ListParagraph"/>
              <w:ind w:left="0"/>
              <w:rPr>
                <w:b/>
                <w:bCs/>
              </w:rPr>
            </w:pPr>
            <w:r>
              <w:rPr>
                <w:b/>
                <w:bCs/>
              </w:rPr>
              <w:t>(40)</w:t>
            </w:r>
          </w:p>
        </w:tc>
        <w:tc>
          <w:tcPr>
            <w:tcW w:w="1870" w:type="dxa"/>
          </w:tcPr>
          <w:p w14:paraId="02BFAB26" w14:textId="01AA14C8" w:rsidR="00DC3804" w:rsidRDefault="00472C87" w:rsidP="0085082B">
            <w:pPr>
              <w:pStyle w:val="ListParagraph"/>
              <w:ind w:left="0"/>
              <w:rPr>
                <w:b/>
                <w:bCs/>
              </w:rPr>
            </w:pPr>
            <w:r>
              <w:rPr>
                <w:b/>
                <w:bCs/>
              </w:rPr>
              <w:t>Undergrad (Grad)</w:t>
            </w:r>
          </w:p>
        </w:tc>
      </w:tr>
      <w:tr w:rsidR="00DC3804" w14:paraId="270C2CE5" w14:textId="77777777" w:rsidTr="001B341B">
        <w:tc>
          <w:tcPr>
            <w:tcW w:w="1870" w:type="dxa"/>
          </w:tcPr>
          <w:p w14:paraId="6994DA6F" w14:textId="582CD811" w:rsidR="00DC3804" w:rsidRDefault="004F09E5" w:rsidP="0085082B">
            <w:pPr>
              <w:pStyle w:val="ListParagraph"/>
              <w:ind w:left="0"/>
              <w:rPr>
                <w:b/>
                <w:bCs/>
              </w:rPr>
            </w:pPr>
            <w:r>
              <w:rPr>
                <w:b/>
                <w:bCs/>
              </w:rPr>
              <w:t>Colorado State University</w:t>
            </w:r>
          </w:p>
        </w:tc>
        <w:tc>
          <w:tcPr>
            <w:tcW w:w="1870" w:type="dxa"/>
          </w:tcPr>
          <w:p w14:paraId="0E8CBD61" w14:textId="3B7C39D4" w:rsidR="00DC3804" w:rsidRDefault="004F09E5" w:rsidP="0085082B">
            <w:pPr>
              <w:pStyle w:val="ListParagraph"/>
              <w:ind w:left="0"/>
              <w:rPr>
                <w:b/>
                <w:bCs/>
              </w:rPr>
            </w:pPr>
            <w:r>
              <w:rPr>
                <w:b/>
                <w:bCs/>
              </w:rPr>
              <w:t>CO</w:t>
            </w:r>
          </w:p>
        </w:tc>
        <w:tc>
          <w:tcPr>
            <w:tcW w:w="1870" w:type="dxa"/>
          </w:tcPr>
          <w:p w14:paraId="4849D8AD" w14:textId="62F48A30" w:rsidR="00DC3804" w:rsidRDefault="004F09E5" w:rsidP="0085082B">
            <w:pPr>
              <w:pStyle w:val="ListParagraph"/>
              <w:ind w:left="0"/>
              <w:rPr>
                <w:b/>
                <w:bCs/>
              </w:rPr>
            </w:pPr>
            <w:r>
              <w:rPr>
                <w:b/>
                <w:bCs/>
              </w:rPr>
              <w:t>Data Science</w:t>
            </w:r>
          </w:p>
        </w:tc>
        <w:tc>
          <w:tcPr>
            <w:tcW w:w="1870" w:type="dxa"/>
          </w:tcPr>
          <w:p w14:paraId="540A45A7" w14:textId="26ABEBE7" w:rsidR="00DC3804" w:rsidRDefault="00CF6D81" w:rsidP="0085082B">
            <w:pPr>
              <w:pStyle w:val="ListParagraph"/>
              <w:ind w:left="0"/>
              <w:rPr>
                <w:b/>
                <w:bCs/>
              </w:rPr>
            </w:pPr>
            <w:r>
              <w:rPr>
                <w:b/>
                <w:bCs/>
              </w:rPr>
              <w:t>15</w:t>
            </w:r>
          </w:p>
        </w:tc>
        <w:tc>
          <w:tcPr>
            <w:tcW w:w="1870" w:type="dxa"/>
          </w:tcPr>
          <w:p w14:paraId="291F0B95" w14:textId="6933CC9F" w:rsidR="00DC3804" w:rsidRDefault="004F09E5" w:rsidP="0085082B">
            <w:pPr>
              <w:pStyle w:val="ListParagraph"/>
              <w:ind w:left="0"/>
              <w:rPr>
                <w:b/>
                <w:bCs/>
              </w:rPr>
            </w:pPr>
            <w:r>
              <w:rPr>
                <w:b/>
                <w:bCs/>
              </w:rPr>
              <w:t>Undergrad</w:t>
            </w:r>
          </w:p>
        </w:tc>
      </w:tr>
      <w:tr w:rsidR="00DC3804" w14:paraId="50969633" w14:textId="77777777" w:rsidTr="001B341B">
        <w:tc>
          <w:tcPr>
            <w:tcW w:w="1870" w:type="dxa"/>
          </w:tcPr>
          <w:p w14:paraId="192317E6" w14:textId="20B15BF5" w:rsidR="00DC3804" w:rsidRDefault="005B50F0" w:rsidP="0085082B">
            <w:pPr>
              <w:pStyle w:val="ListParagraph"/>
              <w:ind w:left="0"/>
              <w:rPr>
                <w:b/>
                <w:bCs/>
              </w:rPr>
            </w:pPr>
            <w:r>
              <w:rPr>
                <w:b/>
                <w:bCs/>
              </w:rPr>
              <w:t>University of Minnesota – Twin Cities</w:t>
            </w:r>
          </w:p>
        </w:tc>
        <w:tc>
          <w:tcPr>
            <w:tcW w:w="1870" w:type="dxa"/>
          </w:tcPr>
          <w:p w14:paraId="725889B3" w14:textId="5468FC65" w:rsidR="00DC3804" w:rsidRDefault="005B50F0" w:rsidP="0085082B">
            <w:pPr>
              <w:pStyle w:val="ListParagraph"/>
              <w:ind w:left="0"/>
              <w:rPr>
                <w:b/>
                <w:bCs/>
              </w:rPr>
            </w:pPr>
            <w:r>
              <w:rPr>
                <w:b/>
                <w:bCs/>
              </w:rPr>
              <w:t>MN</w:t>
            </w:r>
          </w:p>
        </w:tc>
        <w:tc>
          <w:tcPr>
            <w:tcW w:w="1870" w:type="dxa"/>
          </w:tcPr>
          <w:p w14:paraId="49A78C3E" w14:textId="25CF3DAA" w:rsidR="00DC3804" w:rsidRDefault="005B50F0" w:rsidP="0085082B">
            <w:pPr>
              <w:pStyle w:val="ListParagraph"/>
              <w:ind w:left="0"/>
              <w:rPr>
                <w:b/>
                <w:bCs/>
              </w:rPr>
            </w:pPr>
            <w:r>
              <w:rPr>
                <w:b/>
                <w:bCs/>
              </w:rPr>
              <w:t>Data Science</w:t>
            </w:r>
          </w:p>
        </w:tc>
        <w:tc>
          <w:tcPr>
            <w:tcW w:w="1870" w:type="dxa"/>
          </w:tcPr>
          <w:p w14:paraId="3BBBF5E0" w14:textId="58DA4581" w:rsidR="00DC3804" w:rsidRDefault="005B50F0" w:rsidP="0085082B">
            <w:pPr>
              <w:pStyle w:val="ListParagraph"/>
              <w:ind w:left="0"/>
              <w:rPr>
                <w:b/>
                <w:bCs/>
              </w:rPr>
            </w:pPr>
            <w:r>
              <w:rPr>
                <w:b/>
                <w:bCs/>
              </w:rPr>
              <w:t>12</w:t>
            </w:r>
          </w:p>
        </w:tc>
        <w:tc>
          <w:tcPr>
            <w:tcW w:w="1870" w:type="dxa"/>
          </w:tcPr>
          <w:p w14:paraId="34D45390" w14:textId="7849C574" w:rsidR="00DC3804" w:rsidRDefault="00327464" w:rsidP="0085082B">
            <w:pPr>
              <w:pStyle w:val="ListParagraph"/>
              <w:ind w:left="0"/>
              <w:rPr>
                <w:b/>
                <w:bCs/>
              </w:rPr>
            </w:pPr>
            <w:r>
              <w:rPr>
                <w:b/>
                <w:bCs/>
              </w:rPr>
              <w:t>Undergrad</w:t>
            </w:r>
          </w:p>
        </w:tc>
      </w:tr>
    </w:tbl>
    <w:p w14:paraId="3C0D0908" w14:textId="77777777" w:rsidR="00DC3804" w:rsidRPr="004D317A" w:rsidRDefault="00DC3804" w:rsidP="00DC3804">
      <w:pPr>
        <w:pStyle w:val="ListParagraph"/>
        <w:rPr>
          <w:b/>
          <w:bCs/>
        </w:rPr>
      </w:pPr>
    </w:p>
    <w:p w14:paraId="5B203DF6" w14:textId="77777777" w:rsidR="00DC3804" w:rsidRPr="0064170D" w:rsidRDefault="00DC3804" w:rsidP="00BA74E4">
      <w:pPr>
        <w:pStyle w:val="ListParagraph"/>
        <w:numPr>
          <w:ilvl w:val="0"/>
          <w:numId w:val="1"/>
        </w:numPr>
        <w:rPr>
          <w:b/>
          <w:bCs/>
          <w:highlight w:val="lightGray"/>
        </w:rPr>
      </w:pPr>
      <w:r w:rsidRPr="0064170D">
        <w:rPr>
          <w:b/>
          <w:bCs/>
          <w:highlight w:val="lightGray"/>
        </w:rPr>
        <w:t>What evidence suggests there is interest from prospective students for this program at the university?</w:t>
      </w:r>
    </w:p>
    <w:p w14:paraId="3A1E4568" w14:textId="6D425BD3" w:rsidR="00674796" w:rsidRDefault="00674796" w:rsidP="00674796">
      <w:pPr>
        <w:pStyle w:val="ListParagraph"/>
      </w:pPr>
      <w:r>
        <w:t>Data science</w:t>
      </w:r>
      <w:r w:rsidR="002424DB">
        <w:t xml:space="preserve"> and engineering</w:t>
      </w:r>
      <w:r>
        <w:t xml:space="preserve"> is an extremely high-demand field of study, both from the perspective of industry needs and student interest</w:t>
      </w:r>
      <w:r w:rsidRPr="00674796">
        <w:rPr>
          <w:vertAlign w:val="superscript"/>
        </w:rPr>
        <w:t>1,2,3,4</w:t>
      </w:r>
      <w:r>
        <w:t>.  The National Center for Education Statistics report a 968% increase in Data Science B.S. degrees awarded from 84 in 2020 to 897 in 2022.  Moreover, the job market shows an increase as well with the Department of Labor reporting a 36% growth for jobs in Data Science over the next decade</w:t>
      </w:r>
      <w:r w:rsidRPr="00674796">
        <w:rPr>
          <w:vertAlign w:val="superscript"/>
        </w:rPr>
        <w:t>4</w:t>
      </w:r>
      <w:r>
        <w:t xml:space="preserve">. This, coupled with the recent interest in </w:t>
      </w:r>
      <w:r w:rsidR="004C50C2">
        <w:t xml:space="preserve">data science </w:t>
      </w:r>
      <w:r>
        <w:t>from nearly all science and engineering departments on the SD Mines campus, suggests that a dedicated degree in Data Science</w:t>
      </w:r>
      <w:r w:rsidR="00754F21">
        <w:t xml:space="preserve"> &amp; Engineering</w:t>
      </w:r>
      <w:r>
        <w:t xml:space="preserve"> would resonate well with perspective students across all facets of science and engineering education</w:t>
      </w:r>
      <w:r w:rsidR="002D682B">
        <w:t>.</w:t>
      </w:r>
    </w:p>
    <w:p w14:paraId="307580D7" w14:textId="77777777" w:rsidR="002D682B" w:rsidRPr="00674796" w:rsidRDefault="002D682B" w:rsidP="00674796">
      <w:pPr>
        <w:pStyle w:val="ListParagraph"/>
        <w:rPr>
          <w:i/>
          <w:iCs/>
        </w:rPr>
      </w:pPr>
    </w:p>
    <w:p w14:paraId="36597109" w14:textId="77777777" w:rsidR="00674796" w:rsidRPr="007D7CD9" w:rsidRDefault="00674796" w:rsidP="00674796">
      <w:pPr>
        <w:pStyle w:val="ListParagraph"/>
        <w:rPr>
          <w:i/>
          <w:iCs/>
          <w:sz w:val="16"/>
          <w:szCs w:val="16"/>
        </w:rPr>
      </w:pPr>
      <w:r>
        <w:rPr>
          <w:i/>
          <w:iCs/>
          <w:sz w:val="16"/>
          <w:szCs w:val="16"/>
          <w:vertAlign w:val="superscript"/>
        </w:rPr>
        <w:t>1</w:t>
      </w:r>
      <w:r w:rsidRPr="007D7CD9">
        <w:rPr>
          <w:i/>
          <w:iCs/>
          <w:sz w:val="16"/>
          <w:szCs w:val="16"/>
        </w:rPr>
        <w:t>Glantz, M., Johnson, J., Macy, M., Nunez, J. J., Saidi, R., &amp; Velez, C. (2023). Students’ Experience and Perspective of a Data Science Program in a Two-Year College. Journal of Statistics and Data Science Education, 31(3), 248–257. https://doi.org/10.1080/26939169.2023.2208185</w:t>
      </w:r>
    </w:p>
    <w:p w14:paraId="0E7AE376" w14:textId="77777777" w:rsidR="00674796" w:rsidRPr="007D7CD9" w:rsidRDefault="00674796" w:rsidP="00674796">
      <w:pPr>
        <w:pStyle w:val="ListParagraph"/>
        <w:rPr>
          <w:i/>
          <w:iCs/>
          <w:sz w:val="16"/>
          <w:szCs w:val="16"/>
        </w:rPr>
      </w:pPr>
      <w:r w:rsidRPr="007D7CD9">
        <w:rPr>
          <w:i/>
          <w:iCs/>
          <w:sz w:val="16"/>
          <w:szCs w:val="16"/>
          <w:vertAlign w:val="superscript"/>
        </w:rPr>
        <w:t>2</w:t>
      </w:r>
      <w:r w:rsidRPr="007D7CD9">
        <w:rPr>
          <w:i/>
          <w:iCs/>
          <w:sz w:val="16"/>
          <w:szCs w:val="16"/>
        </w:rPr>
        <w:t xml:space="preserve">Data Scientist, U.S. Bureau of Labor and Statistics, </w:t>
      </w:r>
      <w:hyperlink r:id="rId27" w:history="1">
        <w:r w:rsidRPr="007D7CD9">
          <w:rPr>
            <w:rStyle w:val="Hyperlink"/>
            <w:i/>
            <w:iCs/>
            <w:sz w:val="16"/>
            <w:szCs w:val="16"/>
          </w:rPr>
          <w:t>https://www.bls.gov/ooh/math/data-scientists.htm</w:t>
        </w:r>
      </w:hyperlink>
    </w:p>
    <w:p w14:paraId="6AD74CC1" w14:textId="77777777" w:rsidR="00674796" w:rsidRPr="007D7CD9" w:rsidRDefault="00674796" w:rsidP="00674796">
      <w:pPr>
        <w:pStyle w:val="ListParagraph"/>
        <w:rPr>
          <w:i/>
          <w:iCs/>
          <w:sz w:val="16"/>
          <w:szCs w:val="16"/>
        </w:rPr>
      </w:pPr>
      <w:r w:rsidRPr="007D7CD9">
        <w:rPr>
          <w:i/>
          <w:iCs/>
          <w:sz w:val="16"/>
          <w:szCs w:val="16"/>
          <w:vertAlign w:val="superscript"/>
        </w:rPr>
        <w:t>3</w:t>
      </w:r>
      <w:r w:rsidRPr="007D7CD9">
        <w:rPr>
          <w:i/>
          <w:iCs/>
          <w:sz w:val="16"/>
          <w:szCs w:val="16"/>
        </w:rPr>
        <w:t>Data Science Major Takes off Across College Campuses, Inside Higher Ed.</w:t>
      </w:r>
      <w:hyperlink r:id="rId28" w:history="1">
        <w:r w:rsidRPr="007D7CD9">
          <w:rPr>
            <w:rStyle w:val="Hyperlink"/>
            <w:i/>
            <w:iCs/>
            <w:sz w:val="16"/>
            <w:szCs w:val="16"/>
          </w:rPr>
          <w:t>https://www.insidehighered.com/news/tech-innovation/teaching-learning/2024/01/25/data-science-major-takes-across-college-campuses</w:t>
        </w:r>
      </w:hyperlink>
    </w:p>
    <w:p w14:paraId="38D0A7CC" w14:textId="77777777" w:rsidR="00674796" w:rsidRPr="007D7CD9" w:rsidRDefault="00674796" w:rsidP="00674796">
      <w:pPr>
        <w:pStyle w:val="ListParagraph"/>
        <w:rPr>
          <w:i/>
          <w:iCs/>
          <w:sz w:val="16"/>
          <w:szCs w:val="16"/>
        </w:rPr>
      </w:pPr>
      <w:r w:rsidRPr="007D7CD9">
        <w:rPr>
          <w:i/>
          <w:iCs/>
          <w:sz w:val="16"/>
          <w:szCs w:val="16"/>
          <w:vertAlign w:val="superscript"/>
        </w:rPr>
        <w:t>4</w:t>
      </w:r>
      <w:r w:rsidRPr="007D7CD9">
        <w:rPr>
          <w:i/>
          <w:iCs/>
          <w:sz w:val="16"/>
          <w:szCs w:val="16"/>
        </w:rPr>
        <w:t xml:space="preserve">By The Numbers: Data Related Jobs, U.S. Department of Labor, </w:t>
      </w:r>
      <w:hyperlink r:id="rId29" w:history="1">
        <w:r w:rsidRPr="007D7CD9">
          <w:rPr>
            <w:rStyle w:val="Hyperlink"/>
            <w:i/>
            <w:iCs/>
            <w:sz w:val="16"/>
            <w:szCs w:val="16"/>
          </w:rPr>
          <w:t>https://blog.dol.gov/2023/01/04/by-the-numbers-projected-growth-in-data-related-jobs</w:t>
        </w:r>
      </w:hyperlink>
    </w:p>
    <w:p w14:paraId="7EF60032" w14:textId="77777777" w:rsidR="00DC3804" w:rsidRDefault="00DC3804" w:rsidP="00DC3804">
      <w:pPr>
        <w:pStyle w:val="ListParagraph"/>
        <w:rPr>
          <w:b/>
          <w:bCs/>
        </w:rPr>
      </w:pPr>
    </w:p>
    <w:p w14:paraId="3E728BB4" w14:textId="51E578AE" w:rsidR="00DC3804" w:rsidRPr="001B341B" w:rsidRDefault="00DC3804" w:rsidP="001B341B">
      <w:pPr>
        <w:pStyle w:val="Heading1"/>
        <w:rPr>
          <w:rFonts w:ascii="Arial Narrow" w:hAnsi="Arial Narrow"/>
          <w:b/>
          <w:color w:val="auto"/>
          <w:sz w:val="24"/>
          <w:szCs w:val="24"/>
          <w:u w:val="single"/>
        </w:rPr>
      </w:pPr>
      <w:r w:rsidRPr="001B341B">
        <w:rPr>
          <w:rFonts w:ascii="Arial Narrow" w:hAnsi="Arial Narrow"/>
          <w:b/>
          <w:color w:val="auto"/>
          <w:sz w:val="24"/>
          <w:szCs w:val="24"/>
          <w:u w:val="single"/>
        </w:rPr>
        <w:t>ENROLLMENT</w:t>
      </w:r>
    </w:p>
    <w:p w14:paraId="6B537CF5" w14:textId="06EF268F" w:rsidR="008D44E0" w:rsidRPr="008D44E0" w:rsidRDefault="008D44E0" w:rsidP="00DC3804">
      <w:pPr>
        <w:rPr>
          <w:rFonts w:cstheme="minorHAnsi"/>
          <w:i/>
          <w:iCs/>
          <w:sz w:val="24"/>
          <w:szCs w:val="24"/>
        </w:rPr>
      </w:pPr>
      <w:r w:rsidRPr="008D44E0">
        <w:rPr>
          <w:rFonts w:cstheme="minorHAnsi"/>
          <w:i/>
          <w:iCs/>
          <w:sz w:val="24"/>
          <w:szCs w:val="24"/>
        </w:rPr>
        <w:t>This section will be completed by Enrollment Management.</w:t>
      </w:r>
    </w:p>
    <w:p w14:paraId="4B6656E0" w14:textId="77777777" w:rsidR="00DC3804" w:rsidRPr="00807426" w:rsidRDefault="00DC3804" w:rsidP="00BA74E4">
      <w:pPr>
        <w:pStyle w:val="ListParagraph"/>
        <w:numPr>
          <w:ilvl w:val="0"/>
          <w:numId w:val="1"/>
        </w:numPr>
        <w:rPr>
          <w:b/>
          <w:bCs/>
          <w:highlight w:val="lightGray"/>
        </w:rPr>
      </w:pPr>
      <w:r w:rsidRPr="00807426">
        <w:rPr>
          <w:b/>
          <w:bCs/>
          <w:highlight w:val="lightGray"/>
        </w:rPr>
        <w:lastRenderedPageBreak/>
        <w:t xml:space="preserve">Are students enrolling in this program expected to be new to the university or redirected from existing programs at the university? </w:t>
      </w:r>
      <w:r w:rsidRPr="00807426">
        <w:rPr>
          <w:i/>
          <w:iCs/>
          <w:highlight w:val="lightGray"/>
        </w:rPr>
        <w:t>Include the number of openings, as well as the percentage of growth when possible.</w:t>
      </w:r>
    </w:p>
    <w:p w14:paraId="597B029E" w14:textId="63AD2FB7" w:rsidR="00600DD9" w:rsidRDefault="00600DD9" w:rsidP="00600DD9">
      <w:pPr>
        <w:pStyle w:val="ListParagraph"/>
      </w:pPr>
      <w:r>
        <w:t>We anticipate there will be both new and redirected students.  With the extremely high demand of Data Science, and the popularity among younger students, we expect to see a large influx of new students coming into the program.  However, because we currently offer a Computer Science B.S. degree in EECS, and specialization in Data Science within the Mathematics department, we anticipate a portion of those students will chose to change their majors and pursue a B.S. in Data Science</w:t>
      </w:r>
      <w:r w:rsidR="00833A94">
        <w:t xml:space="preserve"> &amp; Engineering</w:t>
      </w:r>
      <w:r>
        <w:t xml:space="preserve"> or consider a double-major.</w:t>
      </w:r>
    </w:p>
    <w:p w14:paraId="301FAB17" w14:textId="77777777" w:rsidR="00DC3804" w:rsidRPr="00CA13CE" w:rsidRDefault="00DC3804" w:rsidP="00DC3804">
      <w:pPr>
        <w:pStyle w:val="ListParagraph"/>
        <w:rPr>
          <w:b/>
          <w:bCs/>
        </w:rPr>
      </w:pPr>
    </w:p>
    <w:p w14:paraId="62D2B2B1" w14:textId="19693395" w:rsidR="00807426" w:rsidRDefault="00807426" w:rsidP="00BA74E4">
      <w:pPr>
        <w:pStyle w:val="ListParagraph"/>
        <w:numPr>
          <w:ilvl w:val="0"/>
          <w:numId w:val="1"/>
        </w:numPr>
        <w:rPr>
          <w:b/>
          <w:bCs/>
        </w:rPr>
      </w:pPr>
      <w:commentRangeStart w:id="5"/>
      <w:r>
        <w:rPr>
          <w:b/>
          <w:bCs/>
        </w:rPr>
        <w:t>Complete the enrollment worksheet (TDX Attachment) to provide an enrollment project for the next six academic years.</w:t>
      </w:r>
      <w:commentRangeEnd w:id="5"/>
      <w:r w:rsidR="00F5448B">
        <w:rPr>
          <w:rStyle w:val="CommentReference"/>
        </w:rPr>
        <w:commentReference w:id="5"/>
      </w:r>
    </w:p>
    <w:p w14:paraId="481E2BA2" w14:textId="77777777" w:rsidR="00807426" w:rsidRPr="00807426" w:rsidRDefault="00807426" w:rsidP="00807426">
      <w:pPr>
        <w:pStyle w:val="ListParagraph"/>
        <w:rPr>
          <w:b/>
          <w:bCs/>
        </w:rPr>
      </w:pPr>
    </w:p>
    <w:p w14:paraId="3016EA48" w14:textId="724878BE" w:rsidR="00807426" w:rsidRDefault="00807426" w:rsidP="00BA74E4">
      <w:pPr>
        <w:pStyle w:val="ListParagraph"/>
        <w:numPr>
          <w:ilvl w:val="0"/>
          <w:numId w:val="1"/>
        </w:numPr>
        <w:rPr>
          <w:b/>
          <w:bCs/>
        </w:rPr>
      </w:pPr>
      <w:r>
        <w:rPr>
          <w:b/>
          <w:bCs/>
        </w:rPr>
        <w:t>What is the minimum number of students required in this program to break even with respect to the budget?</w:t>
      </w:r>
    </w:p>
    <w:p w14:paraId="62F422C0" w14:textId="319D77CE" w:rsidR="00807426" w:rsidRPr="00407C17" w:rsidRDefault="00A05C44" w:rsidP="00807426">
      <w:pPr>
        <w:pStyle w:val="ListParagraph"/>
      </w:pPr>
      <w:r w:rsidRPr="00407C17">
        <w:t xml:space="preserve">By year three, 35 students are needed </w:t>
      </w:r>
      <w:r w:rsidR="00407C17" w:rsidRPr="00407C17">
        <w:t>in the program to cover the operating expenses and the proposed new full-time Lecturer faculty position.</w:t>
      </w:r>
    </w:p>
    <w:p w14:paraId="1EF7424A" w14:textId="77777777" w:rsidR="00F928FE" w:rsidRPr="00807426" w:rsidRDefault="00F928FE" w:rsidP="00807426">
      <w:pPr>
        <w:pStyle w:val="ListParagraph"/>
        <w:rPr>
          <w:b/>
          <w:bCs/>
        </w:rPr>
      </w:pPr>
    </w:p>
    <w:p w14:paraId="614D0636" w14:textId="445FFE1B" w:rsidR="00807426" w:rsidRPr="00807426" w:rsidRDefault="00807426" w:rsidP="00BA74E4">
      <w:pPr>
        <w:pStyle w:val="ListParagraph"/>
        <w:numPr>
          <w:ilvl w:val="0"/>
          <w:numId w:val="1"/>
        </w:numPr>
        <w:rPr>
          <w:b/>
          <w:bCs/>
        </w:rPr>
      </w:pPr>
      <w:r>
        <w:rPr>
          <w:b/>
          <w:bCs/>
        </w:rPr>
        <w:t xml:space="preserve">Discuss the assumptions informing your enrollment estimates. </w:t>
      </w:r>
      <w:r>
        <w:rPr>
          <w:i/>
          <w:iCs/>
        </w:rPr>
        <w:t>(e.g. current enrollment and trends in similar programs, IPEDS data, recruitment strategies, par</w:t>
      </w:r>
      <w:r w:rsidR="00AB1044">
        <w:rPr>
          <w:i/>
          <w:iCs/>
        </w:rPr>
        <w:t>t</w:t>
      </w:r>
      <w:r>
        <w:rPr>
          <w:i/>
          <w:iCs/>
        </w:rPr>
        <w:t>nerships)</w:t>
      </w:r>
    </w:p>
    <w:p w14:paraId="32392D96" w14:textId="14C02290" w:rsidR="001C6B1B" w:rsidRDefault="001C6B1B" w:rsidP="001C6B1B">
      <w:pPr>
        <w:pStyle w:val="ListParagraph"/>
      </w:pPr>
      <w:r>
        <w:t xml:space="preserve">The B.S. in Data Science </w:t>
      </w:r>
      <w:r w:rsidR="00A25186">
        <w:t xml:space="preserve">&amp; Engineering </w:t>
      </w:r>
      <w:r>
        <w:t>program is expected to see steady growth in enrollment over the first six years of its launch, driven by increasing demand for data science professionals and the growing importance of data-driven decision-making across industries (as outlined above). We anticipate the initial launch year to attract 1</w:t>
      </w:r>
      <w:r w:rsidR="002A3569">
        <w:t>0</w:t>
      </w:r>
      <w:r>
        <w:t xml:space="preserve"> – </w:t>
      </w:r>
      <w:r w:rsidR="002A3569">
        <w:t>15</w:t>
      </w:r>
      <w:r>
        <w:t xml:space="preserve"> students.  This is a conservative estimate to account for the time required for the program to gain visibility among prospective students, establish partnerships with industry, and build awareness within the high school pipeline.  By year 2, we anticipate the enrollment to double at </w:t>
      </w:r>
      <w:r w:rsidR="002A3569">
        <w:t>15</w:t>
      </w:r>
      <w:r>
        <w:t xml:space="preserve"> – </w:t>
      </w:r>
      <w:r w:rsidR="002A3569">
        <w:t>2</w:t>
      </w:r>
      <w:r>
        <w:t xml:space="preserve">0 new incoming freshmen.  This growth will be supported by continuous recruitment efforts as outlined above.  By year three we project the </w:t>
      </w:r>
      <w:r w:rsidR="007B4059">
        <w:t xml:space="preserve">incoming freshman </w:t>
      </w:r>
      <w:r>
        <w:t xml:space="preserve">enrollment to be between </w:t>
      </w:r>
      <w:r w:rsidR="002A3569">
        <w:t>2</w:t>
      </w:r>
      <w:r>
        <w:t xml:space="preserve">0 – </w:t>
      </w:r>
      <w:r w:rsidR="002A3569">
        <w:t>3</w:t>
      </w:r>
      <w:r>
        <w:t xml:space="preserve">0 students as it is anticipated that students from previous cohorts will begin sharing their positive experiences with the program and have established internships and summer co-ops with data science focused industries.  By year 4 we’ll graduate our first cohort of data scientists and expect to maintain our annual </w:t>
      </w:r>
      <w:r w:rsidR="00442F07">
        <w:t xml:space="preserve">incoming freshman </w:t>
      </w:r>
      <w:r>
        <w:t xml:space="preserve">enrollment of </w:t>
      </w:r>
      <w:r w:rsidR="00B85004">
        <w:t>2</w:t>
      </w:r>
      <w:r w:rsidR="0030479E">
        <w:t>0</w:t>
      </w:r>
      <w:r>
        <w:t xml:space="preserve"> – </w:t>
      </w:r>
      <w:r w:rsidR="00B85004">
        <w:t>3</w:t>
      </w:r>
      <w:r>
        <w:t xml:space="preserve">0 students.  Once our first cohort of students enters the job market, we project more growth in </w:t>
      </w:r>
      <w:r w:rsidR="00442F07">
        <w:t xml:space="preserve">incoming freshman </w:t>
      </w:r>
      <w:r>
        <w:t xml:space="preserve">enrollment to </w:t>
      </w:r>
      <w:r w:rsidR="00B85004">
        <w:t>3</w:t>
      </w:r>
      <w:r>
        <w:t xml:space="preserve">0 – </w:t>
      </w:r>
      <w:r w:rsidR="00B85004">
        <w:t>4</w:t>
      </w:r>
      <w:r>
        <w:t>0 students in year 5 and a goal of</w:t>
      </w:r>
      <w:r w:rsidR="00F9661F">
        <w:t xml:space="preserve"> 40</w:t>
      </w:r>
      <w:r>
        <w:t xml:space="preserve"> or more </w:t>
      </w:r>
      <w:r w:rsidR="004A089A">
        <w:t xml:space="preserve">new </w:t>
      </w:r>
      <w:r>
        <w:t>students enrolling by year 6.</w:t>
      </w:r>
    </w:p>
    <w:p w14:paraId="3A7982EC" w14:textId="77777777" w:rsidR="00807426" w:rsidRPr="00807426" w:rsidRDefault="00807426" w:rsidP="00807426">
      <w:pPr>
        <w:pStyle w:val="ListParagraph"/>
        <w:rPr>
          <w:b/>
          <w:bCs/>
        </w:rPr>
      </w:pPr>
    </w:p>
    <w:p w14:paraId="45A08776" w14:textId="55CC73FF" w:rsidR="00807426" w:rsidRDefault="00807426" w:rsidP="00BA74E4">
      <w:pPr>
        <w:pStyle w:val="ListParagraph"/>
        <w:numPr>
          <w:ilvl w:val="0"/>
          <w:numId w:val="1"/>
        </w:numPr>
        <w:rPr>
          <w:b/>
          <w:bCs/>
        </w:rPr>
      </w:pPr>
      <w:r>
        <w:rPr>
          <w:b/>
          <w:bCs/>
        </w:rPr>
        <w:t>If the program enrollment is not realized in year two, what actions is the university prepared to take?</w:t>
      </w:r>
    </w:p>
    <w:p w14:paraId="4A62F8C0" w14:textId="70A7BC73" w:rsidR="00254C9F" w:rsidRPr="007D4DA7" w:rsidRDefault="005E7201" w:rsidP="00254C9F">
      <w:pPr>
        <w:pStyle w:val="ListParagraph"/>
      </w:pPr>
      <w:r>
        <w:t xml:space="preserve">Program enrollment will be monitored regularly and collaboratively between the academic department and </w:t>
      </w:r>
      <w:r w:rsidR="006E2238">
        <w:t xml:space="preserve">the office of Undergraduate Admissions.  Should </w:t>
      </w:r>
      <w:r w:rsidR="00B95A10">
        <w:t>the projected program enrollment not be realized in year two, marketing and recruiting strategies and initiatives will be evaluated to</w:t>
      </w:r>
      <w:r w:rsidR="00E56409">
        <w:t xml:space="preserve"> determine what changes and improvements needs to be made, then those changes will be implemented.</w:t>
      </w:r>
    </w:p>
    <w:p w14:paraId="2C9313D4" w14:textId="77777777" w:rsidR="00807426" w:rsidRPr="00807426" w:rsidRDefault="00807426" w:rsidP="00807426">
      <w:pPr>
        <w:pStyle w:val="ListParagraph"/>
        <w:rPr>
          <w:b/>
          <w:bCs/>
        </w:rPr>
      </w:pPr>
    </w:p>
    <w:p w14:paraId="1F8AD827" w14:textId="5543A7EF" w:rsidR="00807426" w:rsidRPr="001152A2" w:rsidRDefault="00807426" w:rsidP="00BA74E4">
      <w:pPr>
        <w:pStyle w:val="ListParagraph"/>
        <w:numPr>
          <w:ilvl w:val="0"/>
          <w:numId w:val="1"/>
        </w:numPr>
        <w:rPr>
          <w:b/>
          <w:bCs/>
        </w:rPr>
      </w:pPr>
      <w:r>
        <w:rPr>
          <w:b/>
          <w:bCs/>
        </w:rPr>
        <w:lastRenderedPageBreak/>
        <w:t xml:space="preserve">Discuss the marketing and recruitment plan for the program. </w:t>
      </w:r>
      <w:r>
        <w:rPr>
          <w:i/>
          <w:iCs/>
        </w:rPr>
        <w:t>Include information on partnerships and pipelines (e.g. articulation agreements with BOTE, collaboration with partner university, community partnerships).</w:t>
      </w:r>
    </w:p>
    <w:p w14:paraId="0658A90A" w14:textId="5288BBA5" w:rsidR="001152A2" w:rsidRPr="001152A2" w:rsidRDefault="00E87D71" w:rsidP="001152A2">
      <w:pPr>
        <w:pStyle w:val="ListParagraph"/>
        <w:rPr>
          <w:b/>
          <w:bCs/>
        </w:rPr>
      </w:pPr>
      <w:r w:rsidRPr="003B1F0A">
        <w:rPr>
          <w:rFonts w:cstheme="minorHAnsi"/>
          <w:b/>
          <w:bCs/>
          <w:i/>
          <w:iCs/>
        </w:rPr>
        <w:t>Target Population 1</w:t>
      </w:r>
      <w:r w:rsidRPr="003B1F0A">
        <w:rPr>
          <w:rFonts w:cstheme="minorHAnsi"/>
        </w:rPr>
        <w:t>:  traditional-aged students who will attend in-person, on-campus.  This program will be appealing to students who are interested in using computers and data to solve real-world problems, enjoy algorithm design and data interpretation, and thrive in an interdisciplinary environment working with domain scientists.</w:t>
      </w:r>
    </w:p>
    <w:p w14:paraId="0FA6A019" w14:textId="62939283" w:rsidR="001152A2" w:rsidRDefault="00B46D22" w:rsidP="001152A2">
      <w:pPr>
        <w:pStyle w:val="ListParagraph"/>
        <w:rPr>
          <w:rFonts w:cstheme="minorHAnsi"/>
        </w:rPr>
      </w:pPr>
      <w:r w:rsidRPr="003B1F0A">
        <w:rPr>
          <w:rFonts w:cstheme="minorHAnsi"/>
          <w:b/>
          <w:bCs/>
          <w:i/>
          <w:iCs/>
        </w:rPr>
        <w:t>Target Population 2:</w:t>
      </w:r>
      <w:r w:rsidRPr="003B1F0A">
        <w:rPr>
          <w:rFonts w:cstheme="minorHAnsi"/>
        </w:rPr>
        <w:t xml:space="preserve"> working professionals wanting to use data-intensive learning to their current domain expertise.  Having domain expertise is advantageous for students to provide data-driven insights within their current area of expertise.</w:t>
      </w:r>
    </w:p>
    <w:p w14:paraId="39F71FB3" w14:textId="77777777" w:rsidR="00B46D22" w:rsidRDefault="00B46D22" w:rsidP="001152A2">
      <w:pPr>
        <w:pStyle w:val="ListParagraph"/>
        <w:rPr>
          <w:b/>
          <w:bCs/>
        </w:rPr>
      </w:pPr>
    </w:p>
    <w:p w14:paraId="73153D4A" w14:textId="5D50A649" w:rsidR="00B46D22" w:rsidRPr="00205194" w:rsidRDefault="00205194" w:rsidP="00205194">
      <w:pPr>
        <w:pStyle w:val="ListParagraph"/>
        <w:numPr>
          <w:ilvl w:val="0"/>
          <w:numId w:val="9"/>
        </w:numPr>
        <w:rPr>
          <w:b/>
          <w:bCs/>
        </w:rPr>
      </w:pPr>
      <w:r w:rsidRPr="003B1F0A">
        <w:rPr>
          <w:rFonts w:cstheme="minorHAnsi"/>
        </w:rPr>
        <w:t>Purchase names from College Board and NRCCUA of prospects that meet SDM admission requirements, have an interest in AI, ML, or Data Science, and live in SD Advantage states.</w:t>
      </w:r>
    </w:p>
    <w:p w14:paraId="3D41C96E" w14:textId="091CF354" w:rsidR="00205194" w:rsidRPr="0009554C" w:rsidRDefault="0009554C" w:rsidP="00205194">
      <w:pPr>
        <w:pStyle w:val="ListParagraph"/>
        <w:numPr>
          <w:ilvl w:val="0"/>
          <w:numId w:val="9"/>
        </w:numPr>
        <w:rPr>
          <w:b/>
          <w:bCs/>
        </w:rPr>
      </w:pPr>
      <w:r w:rsidRPr="003B1F0A">
        <w:rPr>
          <w:rFonts w:cstheme="minorHAnsi"/>
        </w:rPr>
        <w:t>Identify keywords for Marketing in SEO and web-based advertising</w:t>
      </w:r>
    </w:p>
    <w:p w14:paraId="53F6AB6C" w14:textId="028E109D" w:rsidR="0009554C" w:rsidRPr="00807426" w:rsidRDefault="004B42AC" w:rsidP="00205194">
      <w:pPr>
        <w:pStyle w:val="ListParagraph"/>
        <w:numPr>
          <w:ilvl w:val="0"/>
          <w:numId w:val="9"/>
        </w:numPr>
        <w:rPr>
          <w:b/>
          <w:bCs/>
        </w:rPr>
      </w:pPr>
      <w:r w:rsidRPr="003B1F0A">
        <w:rPr>
          <w:rFonts w:cstheme="minorHAnsi"/>
        </w:rPr>
        <w:t>Develop directed marketing materials for distribution at college days, high school visits, email and snail mail distributions, and college fairs.</w:t>
      </w:r>
    </w:p>
    <w:p w14:paraId="6A084F3D" w14:textId="76AB01A5" w:rsidR="008D44E0" w:rsidRPr="001B341B" w:rsidRDefault="00807426" w:rsidP="001B341B">
      <w:pPr>
        <w:pStyle w:val="Heading1"/>
        <w:rPr>
          <w:rFonts w:ascii="Arial Narrow" w:hAnsi="Arial Narrow"/>
          <w:b/>
          <w:color w:val="auto"/>
          <w:sz w:val="24"/>
          <w:szCs w:val="24"/>
          <w:u w:val="single"/>
        </w:rPr>
      </w:pPr>
      <w:r w:rsidRPr="001B341B">
        <w:rPr>
          <w:rFonts w:ascii="Arial Narrow" w:hAnsi="Arial Narrow"/>
          <w:b/>
          <w:color w:val="auto"/>
          <w:sz w:val="24"/>
          <w:szCs w:val="24"/>
          <w:u w:val="single"/>
        </w:rPr>
        <w:t>FINANCIAL H</w:t>
      </w:r>
      <w:r w:rsidR="008D44E0" w:rsidRPr="001B341B">
        <w:rPr>
          <w:rFonts w:ascii="Arial Narrow" w:hAnsi="Arial Narrow"/>
          <w:b/>
          <w:color w:val="auto"/>
          <w:sz w:val="24"/>
          <w:szCs w:val="24"/>
          <w:u w:val="single"/>
        </w:rPr>
        <w:t>EALTH</w:t>
      </w:r>
    </w:p>
    <w:p w14:paraId="0A7A14AE" w14:textId="0E2FA6CE" w:rsidR="008D44E0" w:rsidRPr="008D44E0" w:rsidRDefault="008D44E0" w:rsidP="008D44E0">
      <w:pPr>
        <w:rPr>
          <w:rFonts w:cstheme="minorHAnsi"/>
          <w:i/>
          <w:iCs/>
          <w:sz w:val="24"/>
          <w:szCs w:val="24"/>
        </w:rPr>
      </w:pPr>
      <w:r w:rsidRPr="008D44E0">
        <w:rPr>
          <w:rFonts w:cstheme="minorHAnsi"/>
          <w:i/>
          <w:iCs/>
          <w:sz w:val="24"/>
          <w:szCs w:val="24"/>
        </w:rPr>
        <w:t>This section will be completed by Budget &amp; Finance</w:t>
      </w:r>
    </w:p>
    <w:p w14:paraId="1BD7D45A" w14:textId="3DFE5CF9" w:rsidR="00807426" w:rsidRDefault="00807426" w:rsidP="00BA74E4">
      <w:pPr>
        <w:pStyle w:val="ListParagraph"/>
        <w:numPr>
          <w:ilvl w:val="0"/>
          <w:numId w:val="1"/>
        </w:numPr>
        <w:rPr>
          <w:b/>
          <w:bCs/>
        </w:rPr>
      </w:pPr>
      <w:commentRangeStart w:id="6"/>
      <w:r>
        <w:rPr>
          <w:b/>
          <w:bCs/>
        </w:rPr>
        <w:t xml:space="preserve">Complete the budget worksheet </w:t>
      </w:r>
      <w:r w:rsidR="008D44E0">
        <w:rPr>
          <w:b/>
          <w:bCs/>
        </w:rPr>
        <w:t xml:space="preserve">(TDX Attachment) </w:t>
      </w:r>
      <w:r>
        <w:rPr>
          <w:b/>
          <w:bCs/>
        </w:rPr>
        <w:t>to provide a budget project for the next six academic years.</w:t>
      </w:r>
      <w:r w:rsidR="008D44E0">
        <w:rPr>
          <w:b/>
          <w:bCs/>
        </w:rPr>
        <w:t xml:space="preserve"> Complete the summary in TDX.</w:t>
      </w:r>
      <w:r w:rsidR="00FE24D4">
        <w:rPr>
          <w:b/>
          <w:bCs/>
        </w:rPr>
        <w:t xml:space="preserve"> </w:t>
      </w:r>
    </w:p>
    <w:tbl>
      <w:tblPr>
        <w:tblStyle w:val="TableGrid"/>
        <w:tblW w:w="8735" w:type="dxa"/>
        <w:tblInd w:w="720" w:type="dxa"/>
        <w:tblLook w:val="04A0" w:firstRow="1" w:lastRow="0" w:firstColumn="1" w:lastColumn="0" w:noHBand="0" w:noVBand="1"/>
      </w:tblPr>
      <w:tblGrid>
        <w:gridCol w:w="2515"/>
        <w:gridCol w:w="1009"/>
        <w:gridCol w:w="1055"/>
        <w:gridCol w:w="1030"/>
        <w:gridCol w:w="1028"/>
        <w:gridCol w:w="1028"/>
        <w:gridCol w:w="1028"/>
        <w:gridCol w:w="42"/>
      </w:tblGrid>
      <w:tr w:rsidR="00AB1044" w14:paraId="289982AD" w14:textId="77777777" w:rsidTr="001B341B">
        <w:trPr>
          <w:tblHeader/>
        </w:trPr>
        <w:tc>
          <w:tcPr>
            <w:tcW w:w="8735" w:type="dxa"/>
            <w:gridSpan w:val="8"/>
          </w:tcPr>
          <w:p w14:paraId="3C44706B" w14:textId="34966273" w:rsidR="00AB1044" w:rsidRDefault="00AB1044" w:rsidP="00E74189">
            <w:pPr>
              <w:rPr>
                <w:b/>
                <w:bCs/>
              </w:rPr>
            </w:pPr>
            <w:r>
              <w:rPr>
                <w:b/>
                <w:bCs/>
              </w:rPr>
              <w:t>Financial Health Summary</w:t>
            </w:r>
          </w:p>
        </w:tc>
      </w:tr>
      <w:tr w:rsidR="00AB1044" w14:paraId="45492EE3" w14:textId="77777777" w:rsidTr="00AB1044">
        <w:trPr>
          <w:gridAfter w:val="1"/>
          <w:wAfter w:w="42" w:type="dxa"/>
        </w:trPr>
        <w:tc>
          <w:tcPr>
            <w:tcW w:w="2515" w:type="dxa"/>
          </w:tcPr>
          <w:p w14:paraId="2436FD77" w14:textId="77777777" w:rsidR="00AB1044" w:rsidRDefault="00AB1044" w:rsidP="00E74189">
            <w:pPr>
              <w:rPr>
                <w:b/>
                <w:bCs/>
              </w:rPr>
            </w:pPr>
          </w:p>
        </w:tc>
        <w:tc>
          <w:tcPr>
            <w:tcW w:w="1009" w:type="dxa"/>
          </w:tcPr>
          <w:p w14:paraId="6CA6972B" w14:textId="16B81FC5" w:rsidR="00AB1044" w:rsidRDefault="00AB1044" w:rsidP="00E74189">
            <w:pPr>
              <w:rPr>
                <w:b/>
                <w:bCs/>
              </w:rPr>
            </w:pPr>
            <w:r>
              <w:rPr>
                <w:b/>
                <w:bCs/>
              </w:rPr>
              <w:t>1</w:t>
            </w:r>
            <w:r w:rsidRPr="00AB1044">
              <w:rPr>
                <w:b/>
                <w:bCs/>
                <w:vertAlign w:val="superscript"/>
              </w:rPr>
              <w:t>st</w:t>
            </w:r>
            <w:r>
              <w:rPr>
                <w:b/>
                <w:bCs/>
              </w:rPr>
              <w:t xml:space="preserve"> FY</w:t>
            </w:r>
            <w:r w:rsidR="00937E31">
              <w:rPr>
                <w:b/>
                <w:bCs/>
              </w:rPr>
              <w:t>26</w:t>
            </w:r>
          </w:p>
        </w:tc>
        <w:tc>
          <w:tcPr>
            <w:tcW w:w="1055" w:type="dxa"/>
          </w:tcPr>
          <w:p w14:paraId="4E023DC3" w14:textId="60A9CBC2" w:rsidR="00AB1044" w:rsidRDefault="00AB1044" w:rsidP="00E74189">
            <w:pPr>
              <w:rPr>
                <w:b/>
                <w:bCs/>
              </w:rPr>
            </w:pPr>
            <w:r>
              <w:rPr>
                <w:b/>
                <w:bCs/>
              </w:rPr>
              <w:t>2</w:t>
            </w:r>
            <w:r w:rsidRPr="00AB1044">
              <w:rPr>
                <w:b/>
                <w:bCs/>
                <w:vertAlign w:val="superscript"/>
              </w:rPr>
              <w:t>nd</w:t>
            </w:r>
            <w:r>
              <w:rPr>
                <w:b/>
                <w:bCs/>
              </w:rPr>
              <w:t xml:space="preserve"> FY</w:t>
            </w:r>
            <w:r w:rsidR="00937E31">
              <w:rPr>
                <w:b/>
                <w:bCs/>
              </w:rPr>
              <w:t>27</w:t>
            </w:r>
          </w:p>
        </w:tc>
        <w:tc>
          <w:tcPr>
            <w:tcW w:w="1030" w:type="dxa"/>
          </w:tcPr>
          <w:p w14:paraId="47084678" w14:textId="162C0FC2" w:rsidR="00AB1044" w:rsidRDefault="00AB1044" w:rsidP="00E74189">
            <w:pPr>
              <w:rPr>
                <w:b/>
                <w:bCs/>
              </w:rPr>
            </w:pPr>
            <w:r>
              <w:rPr>
                <w:b/>
                <w:bCs/>
              </w:rPr>
              <w:t>3</w:t>
            </w:r>
            <w:r w:rsidRPr="00AB1044">
              <w:rPr>
                <w:b/>
                <w:bCs/>
                <w:vertAlign w:val="superscript"/>
              </w:rPr>
              <w:t>rd</w:t>
            </w:r>
            <w:r>
              <w:rPr>
                <w:b/>
                <w:bCs/>
              </w:rPr>
              <w:t xml:space="preserve"> FY</w:t>
            </w:r>
            <w:r w:rsidR="00937E31">
              <w:rPr>
                <w:b/>
                <w:bCs/>
              </w:rPr>
              <w:t>28</w:t>
            </w:r>
          </w:p>
        </w:tc>
        <w:tc>
          <w:tcPr>
            <w:tcW w:w="1028" w:type="dxa"/>
          </w:tcPr>
          <w:p w14:paraId="23844143" w14:textId="4ED4CD33" w:rsidR="00AB1044" w:rsidRDefault="00AB1044" w:rsidP="00E74189">
            <w:pPr>
              <w:rPr>
                <w:b/>
                <w:bCs/>
              </w:rPr>
            </w:pPr>
            <w:r>
              <w:rPr>
                <w:b/>
                <w:bCs/>
              </w:rPr>
              <w:t>4</w:t>
            </w:r>
            <w:r w:rsidRPr="00AB1044">
              <w:rPr>
                <w:b/>
                <w:bCs/>
                <w:vertAlign w:val="superscript"/>
              </w:rPr>
              <w:t>th</w:t>
            </w:r>
            <w:r>
              <w:rPr>
                <w:b/>
                <w:bCs/>
              </w:rPr>
              <w:t xml:space="preserve"> FY</w:t>
            </w:r>
            <w:r w:rsidR="009A0C3F">
              <w:rPr>
                <w:b/>
                <w:bCs/>
              </w:rPr>
              <w:t>29</w:t>
            </w:r>
          </w:p>
        </w:tc>
        <w:tc>
          <w:tcPr>
            <w:tcW w:w="1028" w:type="dxa"/>
          </w:tcPr>
          <w:p w14:paraId="23C86EC0" w14:textId="5E8982F2" w:rsidR="00AB1044" w:rsidRDefault="00AB1044" w:rsidP="00E74189">
            <w:pPr>
              <w:rPr>
                <w:b/>
                <w:bCs/>
              </w:rPr>
            </w:pPr>
            <w:r>
              <w:rPr>
                <w:b/>
                <w:bCs/>
              </w:rPr>
              <w:t>5</w:t>
            </w:r>
            <w:r w:rsidRPr="00AB1044">
              <w:rPr>
                <w:b/>
                <w:bCs/>
                <w:vertAlign w:val="superscript"/>
              </w:rPr>
              <w:t>th</w:t>
            </w:r>
            <w:r>
              <w:rPr>
                <w:b/>
                <w:bCs/>
              </w:rPr>
              <w:t xml:space="preserve"> FY</w:t>
            </w:r>
            <w:r w:rsidR="009A0C3F">
              <w:rPr>
                <w:b/>
                <w:bCs/>
              </w:rPr>
              <w:t>30</w:t>
            </w:r>
          </w:p>
        </w:tc>
        <w:tc>
          <w:tcPr>
            <w:tcW w:w="1028" w:type="dxa"/>
          </w:tcPr>
          <w:p w14:paraId="5B4D7332" w14:textId="46E75B78" w:rsidR="00AB1044" w:rsidRDefault="00AB1044" w:rsidP="00E74189">
            <w:pPr>
              <w:rPr>
                <w:b/>
                <w:bCs/>
              </w:rPr>
            </w:pPr>
            <w:r>
              <w:rPr>
                <w:b/>
                <w:bCs/>
              </w:rPr>
              <w:t>6</w:t>
            </w:r>
            <w:r w:rsidRPr="00AB1044">
              <w:rPr>
                <w:b/>
                <w:bCs/>
                <w:vertAlign w:val="superscript"/>
              </w:rPr>
              <w:t>th</w:t>
            </w:r>
            <w:r>
              <w:rPr>
                <w:b/>
                <w:bCs/>
              </w:rPr>
              <w:t xml:space="preserve"> FY</w:t>
            </w:r>
            <w:r w:rsidR="009A0C3F">
              <w:rPr>
                <w:b/>
                <w:bCs/>
              </w:rPr>
              <w:t>31</w:t>
            </w:r>
          </w:p>
        </w:tc>
      </w:tr>
      <w:tr w:rsidR="00AB1044" w14:paraId="467A4910" w14:textId="77777777" w:rsidTr="00AB1044">
        <w:trPr>
          <w:gridAfter w:val="1"/>
          <w:wAfter w:w="42" w:type="dxa"/>
        </w:trPr>
        <w:tc>
          <w:tcPr>
            <w:tcW w:w="2515" w:type="dxa"/>
          </w:tcPr>
          <w:p w14:paraId="23989F9F" w14:textId="21659E06" w:rsidR="00AB1044" w:rsidRPr="00AB1044" w:rsidRDefault="00AB1044" w:rsidP="00E74189">
            <w:pPr>
              <w:rPr>
                <w:i/>
                <w:iCs/>
              </w:rPr>
            </w:pPr>
            <w:r w:rsidRPr="00AB1044">
              <w:rPr>
                <w:i/>
                <w:iCs/>
              </w:rPr>
              <w:t>Tuition &amp; Fee Revenues</w:t>
            </w:r>
          </w:p>
        </w:tc>
        <w:tc>
          <w:tcPr>
            <w:tcW w:w="1009" w:type="dxa"/>
          </w:tcPr>
          <w:p w14:paraId="3130527B" w14:textId="77777777" w:rsidR="00AB1044" w:rsidRDefault="00AB1044" w:rsidP="00E74189">
            <w:pPr>
              <w:rPr>
                <w:b/>
                <w:bCs/>
              </w:rPr>
            </w:pPr>
          </w:p>
        </w:tc>
        <w:tc>
          <w:tcPr>
            <w:tcW w:w="1055" w:type="dxa"/>
          </w:tcPr>
          <w:p w14:paraId="25D9099C" w14:textId="77777777" w:rsidR="00AB1044" w:rsidRDefault="00AB1044" w:rsidP="00E74189">
            <w:pPr>
              <w:rPr>
                <w:b/>
                <w:bCs/>
              </w:rPr>
            </w:pPr>
          </w:p>
        </w:tc>
        <w:tc>
          <w:tcPr>
            <w:tcW w:w="1030" w:type="dxa"/>
          </w:tcPr>
          <w:p w14:paraId="12525FBF" w14:textId="77777777" w:rsidR="00AB1044" w:rsidRDefault="00AB1044" w:rsidP="00E74189">
            <w:pPr>
              <w:rPr>
                <w:b/>
                <w:bCs/>
              </w:rPr>
            </w:pPr>
          </w:p>
        </w:tc>
        <w:tc>
          <w:tcPr>
            <w:tcW w:w="1028" w:type="dxa"/>
          </w:tcPr>
          <w:p w14:paraId="7D2FCD18" w14:textId="77777777" w:rsidR="00AB1044" w:rsidRDefault="00AB1044" w:rsidP="00E74189">
            <w:pPr>
              <w:rPr>
                <w:b/>
                <w:bCs/>
              </w:rPr>
            </w:pPr>
          </w:p>
        </w:tc>
        <w:tc>
          <w:tcPr>
            <w:tcW w:w="1028" w:type="dxa"/>
          </w:tcPr>
          <w:p w14:paraId="2DDC0017" w14:textId="77777777" w:rsidR="00AB1044" w:rsidRDefault="00AB1044" w:rsidP="00E74189">
            <w:pPr>
              <w:rPr>
                <w:b/>
                <w:bCs/>
              </w:rPr>
            </w:pPr>
          </w:p>
        </w:tc>
        <w:tc>
          <w:tcPr>
            <w:tcW w:w="1028" w:type="dxa"/>
          </w:tcPr>
          <w:p w14:paraId="6BFC3B42" w14:textId="77777777" w:rsidR="00AB1044" w:rsidRDefault="00AB1044" w:rsidP="00E74189">
            <w:pPr>
              <w:rPr>
                <w:b/>
                <w:bCs/>
              </w:rPr>
            </w:pPr>
          </w:p>
        </w:tc>
      </w:tr>
      <w:tr w:rsidR="00AB1044" w14:paraId="1B2E7564" w14:textId="77777777" w:rsidTr="00AB1044">
        <w:trPr>
          <w:gridAfter w:val="1"/>
          <w:wAfter w:w="42" w:type="dxa"/>
        </w:trPr>
        <w:tc>
          <w:tcPr>
            <w:tcW w:w="2515" w:type="dxa"/>
          </w:tcPr>
          <w:p w14:paraId="5C51CED7" w14:textId="36523E00" w:rsidR="00AB1044" w:rsidRPr="00AB1044" w:rsidRDefault="00AB1044" w:rsidP="00E74189">
            <w:pPr>
              <w:rPr>
                <w:i/>
                <w:iCs/>
              </w:rPr>
            </w:pPr>
            <w:r w:rsidRPr="00AB1044">
              <w:rPr>
                <w:i/>
                <w:iCs/>
              </w:rPr>
              <w:t>Program Expenses</w:t>
            </w:r>
          </w:p>
        </w:tc>
        <w:tc>
          <w:tcPr>
            <w:tcW w:w="1009" w:type="dxa"/>
          </w:tcPr>
          <w:p w14:paraId="4978FAC0" w14:textId="77777777" w:rsidR="00AB1044" w:rsidRDefault="00AB1044" w:rsidP="00E74189">
            <w:pPr>
              <w:rPr>
                <w:b/>
                <w:bCs/>
              </w:rPr>
            </w:pPr>
          </w:p>
        </w:tc>
        <w:tc>
          <w:tcPr>
            <w:tcW w:w="1055" w:type="dxa"/>
          </w:tcPr>
          <w:p w14:paraId="41388020" w14:textId="77777777" w:rsidR="00AB1044" w:rsidRDefault="00AB1044" w:rsidP="00E74189">
            <w:pPr>
              <w:rPr>
                <w:b/>
                <w:bCs/>
              </w:rPr>
            </w:pPr>
          </w:p>
        </w:tc>
        <w:tc>
          <w:tcPr>
            <w:tcW w:w="1030" w:type="dxa"/>
          </w:tcPr>
          <w:p w14:paraId="2F982670" w14:textId="77777777" w:rsidR="00AB1044" w:rsidRDefault="00AB1044" w:rsidP="00E74189">
            <w:pPr>
              <w:rPr>
                <w:b/>
                <w:bCs/>
              </w:rPr>
            </w:pPr>
          </w:p>
        </w:tc>
        <w:tc>
          <w:tcPr>
            <w:tcW w:w="1028" w:type="dxa"/>
          </w:tcPr>
          <w:p w14:paraId="7B077638" w14:textId="77777777" w:rsidR="00AB1044" w:rsidRDefault="00AB1044" w:rsidP="00E74189">
            <w:pPr>
              <w:rPr>
                <w:b/>
                <w:bCs/>
              </w:rPr>
            </w:pPr>
          </w:p>
        </w:tc>
        <w:tc>
          <w:tcPr>
            <w:tcW w:w="1028" w:type="dxa"/>
          </w:tcPr>
          <w:p w14:paraId="684F32E2" w14:textId="77777777" w:rsidR="00AB1044" w:rsidRDefault="00AB1044" w:rsidP="00E74189">
            <w:pPr>
              <w:rPr>
                <w:b/>
                <w:bCs/>
              </w:rPr>
            </w:pPr>
          </w:p>
        </w:tc>
        <w:tc>
          <w:tcPr>
            <w:tcW w:w="1028" w:type="dxa"/>
          </w:tcPr>
          <w:p w14:paraId="416001B6" w14:textId="77777777" w:rsidR="00AB1044" w:rsidRDefault="00AB1044" w:rsidP="00E74189">
            <w:pPr>
              <w:rPr>
                <w:b/>
                <w:bCs/>
              </w:rPr>
            </w:pPr>
          </w:p>
        </w:tc>
      </w:tr>
      <w:tr w:rsidR="00AB1044" w14:paraId="14652BBC" w14:textId="77777777" w:rsidTr="00AB1044">
        <w:trPr>
          <w:gridAfter w:val="1"/>
          <w:wAfter w:w="42" w:type="dxa"/>
        </w:trPr>
        <w:tc>
          <w:tcPr>
            <w:tcW w:w="2515" w:type="dxa"/>
          </w:tcPr>
          <w:p w14:paraId="605A41BC" w14:textId="174ED368" w:rsidR="00AB1044" w:rsidRDefault="00AB1044" w:rsidP="00AB1044">
            <w:pPr>
              <w:jc w:val="right"/>
              <w:rPr>
                <w:b/>
                <w:bCs/>
              </w:rPr>
            </w:pPr>
            <w:r>
              <w:rPr>
                <w:b/>
                <w:bCs/>
              </w:rPr>
              <w:t>NET</w:t>
            </w:r>
          </w:p>
        </w:tc>
        <w:tc>
          <w:tcPr>
            <w:tcW w:w="1009" w:type="dxa"/>
          </w:tcPr>
          <w:p w14:paraId="0198C349" w14:textId="77777777" w:rsidR="00AB1044" w:rsidRDefault="00AB1044" w:rsidP="00E74189">
            <w:pPr>
              <w:rPr>
                <w:b/>
                <w:bCs/>
              </w:rPr>
            </w:pPr>
          </w:p>
        </w:tc>
        <w:tc>
          <w:tcPr>
            <w:tcW w:w="1055" w:type="dxa"/>
          </w:tcPr>
          <w:p w14:paraId="5C886FE8" w14:textId="77777777" w:rsidR="00AB1044" w:rsidRDefault="00AB1044" w:rsidP="00E74189">
            <w:pPr>
              <w:rPr>
                <w:b/>
                <w:bCs/>
              </w:rPr>
            </w:pPr>
          </w:p>
        </w:tc>
        <w:tc>
          <w:tcPr>
            <w:tcW w:w="1030" w:type="dxa"/>
          </w:tcPr>
          <w:p w14:paraId="7939ED72" w14:textId="77777777" w:rsidR="00AB1044" w:rsidRDefault="00AB1044" w:rsidP="00E74189">
            <w:pPr>
              <w:rPr>
                <w:b/>
                <w:bCs/>
              </w:rPr>
            </w:pPr>
          </w:p>
        </w:tc>
        <w:tc>
          <w:tcPr>
            <w:tcW w:w="1028" w:type="dxa"/>
          </w:tcPr>
          <w:p w14:paraId="3E5735BC" w14:textId="77777777" w:rsidR="00AB1044" w:rsidRDefault="00AB1044" w:rsidP="00E74189">
            <w:pPr>
              <w:rPr>
                <w:b/>
                <w:bCs/>
              </w:rPr>
            </w:pPr>
          </w:p>
        </w:tc>
        <w:tc>
          <w:tcPr>
            <w:tcW w:w="1028" w:type="dxa"/>
          </w:tcPr>
          <w:p w14:paraId="32B548EF" w14:textId="77777777" w:rsidR="00AB1044" w:rsidRDefault="00AB1044" w:rsidP="00E74189">
            <w:pPr>
              <w:rPr>
                <w:b/>
                <w:bCs/>
              </w:rPr>
            </w:pPr>
          </w:p>
        </w:tc>
        <w:tc>
          <w:tcPr>
            <w:tcW w:w="1028" w:type="dxa"/>
          </w:tcPr>
          <w:p w14:paraId="6FBBD848" w14:textId="77777777" w:rsidR="00AB1044" w:rsidRDefault="00AB1044" w:rsidP="00E74189">
            <w:pPr>
              <w:rPr>
                <w:b/>
                <w:bCs/>
              </w:rPr>
            </w:pPr>
          </w:p>
        </w:tc>
      </w:tr>
      <w:tr w:rsidR="00AB1044" w14:paraId="752BB642" w14:textId="77777777" w:rsidTr="00AB1044">
        <w:trPr>
          <w:gridAfter w:val="1"/>
          <w:wAfter w:w="42" w:type="dxa"/>
        </w:trPr>
        <w:tc>
          <w:tcPr>
            <w:tcW w:w="2515" w:type="dxa"/>
          </w:tcPr>
          <w:p w14:paraId="084B7C3B" w14:textId="0AFB5149" w:rsidR="00AB1044" w:rsidRPr="00AB1044" w:rsidRDefault="00AB1044" w:rsidP="00E74189">
            <w:pPr>
              <w:rPr>
                <w:i/>
                <w:iCs/>
              </w:rPr>
            </w:pPr>
            <w:r w:rsidRPr="00AB1044">
              <w:rPr>
                <w:i/>
                <w:iCs/>
              </w:rPr>
              <w:t>Other Supporting Revenues</w:t>
            </w:r>
          </w:p>
        </w:tc>
        <w:tc>
          <w:tcPr>
            <w:tcW w:w="1009" w:type="dxa"/>
          </w:tcPr>
          <w:p w14:paraId="52E987FF" w14:textId="77777777" w:rsidR="00AB1044" w:rsidRDefault="00AB1044" w:rsidP="00E74189">
            <w:pPr>
              <w:rPr>
                <w:b/>
                <w:bCs/>
              </w:rPr>
            </w:pPr>
          </w:p>
        </w:tc>
        <w:tc>
          <w:tcPr>
            <w:tcW w:w="1055" w:type="dxa"/>
          </w:tcPr>
          <w:p w14:paraId="6413340D" w14:textId="77777777" w:rsidR="00AB1044" w:rsidRDefault="00AB1044" w:rsidP="00E74189">
            <w:pPr>
              <w:rPr>
                <w:b/>
                <w:bCs/>
              </w:rPr>
            </w:pPr>
          </w:p>
        </w:tc>
        <w:tc>
          <w:tcPr>
            <w:tcW w:w="1030" w:type="dxa"/>
          </w:tcPr>
          <w:p w14:paraId="4FC0BE93" w14:textId="77777777" w:rsidR="00AB1044" w:rsidRDefault="00AB1044" w:rsidP="00E74189">
            <w:pPr>
              <w:rPr>
                <w:b/>
                <w:bCs/>
              </w:rPr>
            </w:pPr>
          </w:p>
        </w:tc>
        <w:tc>
          <w:tcPr>
            <w:tcW w:w="1028" w:type="dxa"/>
          </w:tcPr>
          <w:p w14:paraId="305BDDCD" w14:textId="77777777" w:rsidR="00AB1044" w:rsidRDefault="00AB1044" w:rsidP="00E74189">
            <w:pPr>
              <w:rPr>
                <w:b/>
                <w:bCs/>
              </w:rPr>
            </w:pPr>
          </w:p>
        </w:tc>
        <w:tc>
          <w:tcPr>
            <w:tcW w:w="1028" w:type="dxa"/>
          </w:tcPr>
          <w:p w14:paraId="4F58D77D" w14:textId="77777777" w:rsidR="00AB1044" w:rsidRDefault="00AB1044" w:rsidP="00E74189">
            <w:pPr>
              <w:rPr>
                <w:b/>
                <w:bCs/>
              </w:rPr>
            </w:pPr>
          </w:p>
        </w:tc>
        <w:tc>
          <w:tcPr>
            <w:tcW w:w="1028" w:type="dxa"/>
          </w:tcPr>
          <w:p w14:paraId="1E4FC455" w14:textId="77777777" w:rsidR="00AB1044" w:rsidRDefault="00AB1044" w:rsidP="00E74189">
            <w:pPr>
              <w:rPr>
                <w:b/>
                <w:bCs/>
              </w:rPr>
            </w:pPr>
          </w:p>
        </w:tc>
      </w:tr>
      <w:tr w:rsidR="00AB1044" w14:paraId="539C337D" w14:textId="77777777" w:rsidTr="00AB1044">
        <w:trPr>
          <w:gridAfter w:val="1"/>
          <w:wAfter w:w="42" w:type="dxa"/>
        </w:trPr>
        <w:tc>
          <w:tcPr>
            <w:tcW w:w="2515" w:type="dxa"/>
          </w:tcPr>
          <w:p w14:paraId="28FC09D3" w14:textId="5408FD16" w:rsidR="00AB1044" w:rsidRDefault="00AB1044" w:rsidP="00AB1044">
            <w:pPr>
              <w:jc w:val="right"/>
              <w:rPr>
                <w:b/>
                <w:bCs/>
              </w:rPr>
            </w:pPr>
            <w:r>
              <w:rPr>
                <w:b/>
                <w:bCs/>
              </w:rPr>
              <w:t>NET (Other)</w:t>
            </w:r>
          </w:p>
        </w:tc>
        <w:tc>
          <w:tcPr>
            <w:tcW w:w="1009" w:type="dxa"/>
          </w:tcPr>
          <w:p w14:paraId="6811A344" w14:textId="77777777" w:rsidR="00AB1044" w:rsidRDefault="00AB1044" w:rsidP="00E74189">
            <w:pPr>
              <w:rPr>
                <w:b/>
                <w:bCs/>
              </w:rPr>
            </w:pPr>
          </w:p>
        </w:tc>
        <w:tc>
          <w:tcPr>
            <w:tcW w:w="1055" w:type="dxa"/>
          </w:tcPr>
          <w:p w14:paraId="07B149B7" w14:textId="77777777" w:rsidR="00AB1044" w:rsidRDefault="00AB1044" w:rsidP="00E74189">
            <w:pPr>
              <w:rPr>
                <w:b/>
                <w:bCs/>
              </w:rPr>
            </w:pPr>
          </w:p>
        </w:tc>
        <w:tc>
          <w:tcPr>
            <w:tcW w:w="1030" w:type="dxa"/>
          </w:tcPr>
          <w:p w14:paraId="37659512" w14:textId="77777777" w:rsidR="00AB1044" w:rsidRDefault="00AB1044" w:rsidP="00E74189">
            <w:pPr>
              <w:rPr>
                <w:b/>
                <w:bCs/>
              </w:rPr>
            </w:pPr>
          </w:p>
        </w:tc>
        <w:tc>
          <w:tcPr>
            <w:tcW w:w="1028" w:type="dxa"/>
          </w:tcPr>
          <w:p w14:paraId="4F14B818" w14:textId="77777777" w:rsidR="00AB1044" w:rsidRDefault="00AB1044" w:rsidP="00E74189">
            <w:pPr>
              <w:rPr>
                <w:b/>
                <w:bCs/>
              </w:rPr>
            </w:pPr>
          </w:p>
        </w:tc>
        <w:tc>
          <w:tcPr>
            <w:tcW w:w="1028" w:type="dxa"/>
          </w:tcPr>
          <w:p w14:paraId="68E7416A" w14:textId="77777777" w:rsidR="00AB1044" w:rsidRDefault="00AB1044" w:rsidP="00E74189">
            <w:pPr>
              <w:rPr>
                <w:b/>
                <w:bCs/>
              </w:rPr>
            </w:pPr>
          </w:p>
        </w:tc>
        <w:tc>
          <w:tcPr>
            <w:tcW w:w="1028" w:type="dxa"/>
          </w:tcPr>
          <w:p w14:paraId="0AC57167" w14:textId="77777777" w:rsidR="00AB1044" w:rsidRDefault="00AB1044" w:rsidP="00E74189">
            <w:pPr>
              <w:rPr>
                <w:b/>
                <w:bCs/>
              </w:rPr>
            </w:pPr>
          </w:p>
        </w:tc>
      </w:tr>
    </w:tbl>
    <w:commentRangeEnd w:id="6"/>
    <w:p w14:paraId="7C8E8838" w14:textId="77777777" w:rsidR="008D44E0" w:rsidRPr="008D44E0" w:rsidRDefault="00E47484" w:rsidP="00E74189">
      <w:pPr>
        <w:spacing w:after="0"/>
        <w:ind w:left="720"/>
        <w:rPr>
          <w:b/>
          <w:bCs/>
        </w:rPr>
      </w:pPr>
      <w:r>
        <w:rPr>
          <w:rStyle w:val="CommentReference"/>
        </w:rPr>
        <w:commentReference w:id="6"/>
      </w:r>
    </w:p>
    <w:p w14:paraId="0A9AB459" w14:textId="7FCA6D24" w:rsidR="008D44E0" w:rsidRDefault="008D44E0" w:rsidP="00BA74E4">
      <w:pPr>
        <w:pStyle w:val="ListParagraph"/>
        <w:numPr>
          <w:ilvl w:val="0"/>
          <w:numId w:val="1"/>
        </w:numPr>
        <w:rPr>
          <w:b/>
          <w:bCs/>
        </w:rPr>
      </w:pPr>
      <w:r>
        <w:rPr>
          <w:b/>
          <w:bCs/>
        </w:rPr>
        <w:t xml:space="preserve">Explain the amount and source(s) of any one-time and continuing investments in personal, professional development, release time, time redirected from other assignments, instructional technology and software, other operation and maintenance expenses, facilities, etc., needed to implement the proposed major. </w:t>
      </w:r>
      <w:r w:rsidR="00AB1044">
        <w:rPr>
          <w:i/>
          <w:iCs/>
        </w:rPr>
        <w:t>Address off-campus or distance delivery separately.</w:t>
      </w:r>
    </w:p>
    <w:p w14:paraId="2DFD2CF2" w14:textId="4589838E" w:rsidR="00E74189" w:rsidRPr="00CC219C" w:rsidRDefault="00A64257" w:rsidP="00E74189">
      <w:pPr>
        <w:pStyle w:val="ListParagraph"/>
      </w:pPr>
      <w:r w:rsidRPr="00CC219C">
        <w:t xml:space="preserve">The commitment of institutional resources to support one adjunct teaching one course each of the first two years, one full-time permanent lecturer </w:t>
      </w:r>
      <w:r w:rsidR="00CC219C" w:rsidRPr="00CC219C">
        <w:t xml:space="preserve">faculty </w:t>
      </w:r>
      <w:r w:rsidRPr="00CC219C">
        <w:t>position starting in year three</w:t>
      </w:r>
      <w:r w:rsidR="00C33526">
        <w:t>,</w:t>
      </w:r>
      <w:r w:rsidRPr="00CC219C">
        <w:t xml:space="preserve"> and one full-time permanent tenure-track </w:t>
      </w:r>
      <w:r w:rsidR="00CC219C" w:rsidRPr="00CC219C">
        <w:t xml:space="preserve">faculty </w:t>
      </w:r>
      <w:r w:rsidRPr="00CC219C">
        <w:t xml:space="preserve">position </w:t>
      </w:r>
      <w:r w:rsidR="00CC219C" w:rsidRPr="00CC219C">
        <w:t>starting in year five</w:t>
      </w:r>
      <w:r w:rsidR="00C33526">
        <w:t xml:space="preserve"> are needed</w:t>
      </w:r>
      <w:r w:rsidR="00CC219C" w:rsidRPr="00CC219C">
        <w:t>.</w:t>
      </w:r>
      <w:r w:rsidR="00C33526">
        <w:t xml:space="preserve">  The enrollment projections of this program will provide ample revenue to cover the expenses associated with those faculty positions.  Additional </w:t>
      </w:r>
      <w:r w:rsidR="00826B66">
        <w:t xml:space="preserve">short-term ongoing </w:t>
      </w:r>
      <w:r w:rsidR="00C33526">
        <w:t>expenses in the form of start-up for the</w:t>
      </w:r>
      <w:r w:rsidR="00826B66">
        <w:t xml:space="preserve"> tenure-track faculty are needed</w:t>
      </w:r>
      <w:r w:rsidR="008D176A">
        <w:t xml:space="preserve"> and will come from grant funding the department has secured</w:t>
      </w:r>
      <w:r w:rsidR="00826B66">
        <w:t xml:space="preserve">.  </w:t>
      </w:r>
      <w:r w:rsidR="00CC5022">
        <w:t xml:space="preserve">Additional long-term ongoing expenses associated with marketing and promotion of the program are needed.  Detailed figures regarding these one-time and ongoing expenses are documented on the </w:t>
      </w:r>
      <w:r w:rsidR="00937E31">
        <w:t>Financial Health worksheet.</w:t>
      </w:r>
    </w:p>
    <w:p w14:paraId="6D895EB1" w14:textId="77777777" w:rsidR="002C35C9" w:rsidRDefault="002C35C9" w:rsidP="00E74189">
      <w:pPr>
        <w:pStyle w:val="ListParagraph"/>
        <w:rPr>
          <w:b/>
          <w:bCs/>
        </w:rPr>
      </w:pPr>
    </w:p>
    <w:p w14:paraId="0AD3B8E8" w14:textId="64B203CC" w:rsidR="00E74189" w:rsidRDefault="00E74189" w:rsidP="00BA74E4">
      <w:pPr>
        <w:pStyle w:val="ListParagraph"/>
        <w:numPr>
          <w:ilvl w:val="0"/>
          <w:numId w:val="1"/>
        </w:numPr>
        <w:rPr>
          <w:b/>
          <w:bCs/>
        </w:rPr>
      </w:pPr>
      <w:r>
        <w:rPr>
          <w:b/>
          <w:bCs/>
        </w:rPr>
        <w:lastRenderedPageBreak/>
        <w:t>If new faculty are not requested, describe how existing faculty will be utilized and indicated whether this action will impact other existing programs.</w:t>
      </w:r>
    </w:p>
    <w:p w14:paraId="7A6786FF" w14:textId="77777777" w:rsidR="000C4F79" w:rsidRDefault="006E41A0" w:rsidP="002C35C9">
      <w:pPr>
        <w:pStyle w:val="ListParagraph"/>
      </w:pPr>
      <w:r w:rsidRPr="000C4F79">
        <w:t xml:space="preserve">No new faculty lines will be needed until </w:t>
      </w:r>
      <w:r w:rsidR="00C80C84" w:rsidRPr="000C4F79">
        <w:t xml:space="preserve">year three.  At year three, </w:t>
      </w:r>
      <w:proofErr w:type="gramStart"/>
      <w:r w:rsidR="00C80C84" w:rsidRPr="000C4F79">
        <w:t>as long as</w:t>
      </w:r>
      <w:proofErr w:type="gramEnd"/>
      <w:r w:rsidR="00C80C84" w:rsidRPr="000C4F79">
        <w:t xml:space="preserve"> the program is achieving enrollment goals, there will be adequate student enrollment to support the first additional </w:t>
      </w:r>
      <w:r w:rsidR="000C4F79" w:rsidRPr="000C4F79">
        <w:t xml:space="preserve">lecturer faculty line.  </w:t>
      </w:r>
      <w:r w:rsidR="000C4F79">
        <w:t xml:space="preserve">Prior to year three, the new students to this program will be enrolling in existing courses, where there is typically room to absorb the students.  </w:t>
      </w:r>
    </w:p>
    <w:p w14:paraId="17BD37FB" w14:textId="77777777" w:rsidR="000C4F79" w:rsidRDefault="000C4F79" w:rsidP="002C35C9">
      <w:pPr>
        <w:pStyle w:val="ListParagraph"/>
      </w:pPr>
    </w:p>
    <w:p w14:paraId="625051D0" w14:textId="483E4512" w:rsidR="002C35C9" w:rsidRPr="000C4F79" w:rsidRDefault="003D27D9" w:rsidP="002C35C9">
      <w:pPr>
        <w:pStyle w:val="ListParagraph"/>
      </w:pPr>
      <w:r>
        <w:t>The introductory courses are required by several programs at the institution, so o</w:t>
      </w:r>
      <w:r w:rsidR="000C4F79">
        <w:t>ne adjunct teaching one course each of the first two years, is part of the budget model</w:t>
      </w:r>
      <w:r>
        <w:t xml:space="preserve"> in case enrollment in those introductory courses exceeds the capacity of current faculty.</w:t>
      </w:r>
    </w:p>
    <w:p w14:paraId="28161072" w14:textId="77777777" w:rsidR="00E74189" w:rsidRPr="00E74189" w:rsidRDefault="00E74189" w:rsidP="00E74189">
      <w:pPr>
        <w:pStyle w:val="ListParagraph"/>
        <w:rPr>
          <w:b/>
          <w:bCs/>
        </w:rPr>
      </w:pPr>
    </w:p>
    <w:p w14:paraId="1C4898AE" w14:textId="10D53D9B" w:rsidR="00E74189" w:rsidRDefault="00E74189" w:rsidP="00BA74E4">
      <w:pPr>
        <w:pStyle w:val="ListParagraph"/>
        <w:numPr>
          <w:ilvl w:val="0"/>
          <w:numId w:val="1"/>
        </w:numPr>
        <w:rPr>
          <w:b/>
          <w:bCs/>
        </w:rPr>
      </w:pPr>
      <w:r>
        <w:rPr>
          <w:b/>
          <w:bCs/>
        </w:rPr>
        <w:t>Is the university requesting or intending to request permission for a new fee, or to attach an existing fee to the program</w:t>
      </w:r>
      <w:r w:rsidR="00D72AAF">
        <w:rPr>
          <w:b/>
          <w:bCs/>
        </w:rPr>
        <w:t>?</w:t>
      </w:r>
      <w:r>
        <w:rPr>
          <w:b/>
          <w:bCs/>
        </w:rPr>
        <w:t xml:space="preserve"> If so, please provide an explanation for requesting a new fee.</w:t>
      </w:r>
    </w:p>
    <w:p w14:paraId="0292988B" w14:textId="7123A6FC" w:rsidR="00E74189" w:rsidRPr="00A05C14" w:rsidRDefault="004C05A0" w:rsidP="00E74189">
      <w:pPr>
        <w:pStyle w:val="ListParagraph"/>
      </w:pPr>
      <w:r w:rsidRPr="00A05C14">
        <w:t>No new fee is being requested</w:t>
      </w:r>
      <w:r w:rsidR="00A05C14" w:rsidRPr="00A05C14">
        <w:t>.  T</w:t>
      </w:r>
      <w:r w:rsidR="00281927">
        <w:t>he existing Computer Science special discipline fee should be attached to all Data Science (D</w:t>
      </w:r>
      <w:r w:rsidR="004139EB">
        <w:t>SE</w:t>
      </w:r>
      <w:r w:rsidR="00281927">
        <w:t xml:space="preserve"> prefix) courses.</w:t>
      </w:r>
    </w:p>
    <w:p w14:paraId="4FB77F1D" w14:textId="77777777" w:rsidR="002C35C9" w:rsidRPr="00E74189" w:rsidRDefault="002C35C9" w:rsidP="00E74189">
      <w:pPr>
        <w:pStyle w:val="ListParagraph"/>
        <w:rPr>
          <w:b/>
          <w:bCs/>
        </w:rPr>
      </w:pPr>
    </w:p>
    <w:p w14:paraId="5B3B0744" w14:textId="22E41D20" w:rsidR="00E74189" w:rsidRPr="00E74189" w:rsidRDefault="00E74189" w:rsidP="00BA74E4">
      <w:pPr>
        <w:pStyle w:val="ListParagraph"/>
        <w:numPr>
          <w:ilvl w:val="0"/>
          <w:numId w:val="1"/>
        </w:numPr>
        <w:rPr>
          <w:b/>
          <w:bCs/>
        </w:rPr>
      </w:pPr>
      <w:r>
        <w:rPr>
          <w:b/>
          <w:bCs/>
        </w:rPr>
        <w:t xml:space="preserve">Use the table below to describe potential risks to the program’s implementation over the next four years. </w:t>
      </w:r>
      <w:r>
        <w:rPr>
          <w:i/>
          <w:iCs/>
        </w:rPr>
        <w:t xml:space="preserve">For each risk, identify the severity (low, medium, high), probability of occurrence (low, medium higher), and the institution’s mitigation strategy for each risk. </w:t>
      </w:r>
    </w:p>
    <w:tbl>
      <w:tblPr>
        <w:tblStyle w:val="TableGrid"/>
        <w:tblW w:w="0" w:type="auto"/>
        <w:tblInd w:w="720" w:type="dxa"/>
        <w:tblLook w:val="0420" w:firstRow="1" w:lastRow="0" w:firstColumn="0" w:lastColumn="0" w:noHBand="0" w:noVBand="1"/>
      </w:tblPr>
      <w:tblGrid>
        <w:gridCol w:w="2139"/>
        <w:gridCol w:w="1096"/>
        <w:gridCol w:w="1350"/>
        <w:gridCol w:w="4045"/>
      </w:tblGrid>
      <w:tr w:rsidR="00E74189" w:rsidRPr="00E74189" w14:paraId="4A1C1DD6" w14:textId="77777777" w:rsidTr="001B341B">
        <w:trPr>
          <w:tblHeader/>
        </w:trPr>
        <w:tc>
          <w:tcPr>
            <w:tcW w:w="2139" w:type="dxa"/>
          </w:tcPr>
          <w:p w14:paraId="664D35E1" w14:textId="52F5D677" w:rsidR="00E74189" w:rsidRPr="00E74189" w:rsidRDefault="00E74189" w:rsidP="00E74189">
            <w:pPr>
              <w:pStyle w:val="ListParagraph"/>
              <w:ind w:left="0"/>
              <w:rPr>
                <w:b/>
                <w:bCs/>
              </w:rPr>
            </w:pPr>
            <w:r>
              <w:rPr>
                <w:b/>
                <w:bCs/>
              </w:rPr>
              <w:t>Risk</w:t>
            </w:r>
          </w:p>
        </w:tc>
        <w:tc>
          <w:tcPr>
            <w:tcW w:w="1096" w:type="dxa"/>
          </w:tcPr>
          <w:p w14:paraId="3B18EC34" w14:textId="1933C231" w:rsidR="00E74189" w:rsidRPr="00E74189" w:rsidRDefault="00E74189" w:rsidP="00E74189">
            <w:pPr>
              <w:pStyle w:val="ListParagraph"/>
              <w:ind w:left="0"/>
              <w:rPr>
                <w:b/>
                <w:bCs/>
              </w:rPr>
            </w:pPr>
            <w:r>
              <w:rPr>
                <w:b/>
                <w:bCs/>
              </w:rPr>
              <w:t>Severity</w:t>
            </w:r>
          </w:p>
        </w:tc>
        <w:tc>
          <w:tcPr>
            <w:tcW w:w="1350" w:type="dxa"/>
          </w:tcPr>
          <w:p w14:paraId="462A5D35" w14:textId="25030B55" w:rsidR="00E74189" w:rsidRPr="00E74189" w:rsidRDefault="00E74189" w:rsidP="00E74189">
            <w:pPr>
              <w:pStyle w:val="ListParagraph"/>
              <w:ind w:left="0"/>
              <w:rPr>
                <w:b/>
                <w:bCs/>
              </w:rPr>
            </w:pPr>
            <w:r>
              <w:rPr>
                <w:b/>
                <w:bCs/>
              </w:rPr>
              <w:t>Probability</w:t>
            </w:r>
          </w:p>
        </w:tc>
        <w:tc>
          <w:tcPr>
            <w:tcW w:w="4045" w:type="dxa"/>
          </w:tcPr>
          <w:p w14:paraId="62469DAF" w14:textId="12693B83" w:rsidR="00E74189" w:rsidRPr="00E74189" w:rsidRDefault="00E74189" w:rsidP="00E74189">
            <w:pPr>
              <w:pStyle w:val="ListParagraph"/>
              <w:ind w:left="0"/>
              <w:rPr>
                <w:b/>
                <w:bCs/>
              </w:rPr>
            </w:pPr>
            <w:r>
              <w:rPr>
                <w:b/>
                <w:bCs/>
              </w:rPr>
              <w:t>Mitigation Strategy</w:t>
            </w:r>
          </w:p>
        </w:tc>
      </w:tr>
      <w:tr w:rsidR="00E74189" w14:paraId="3D1AE401" w14:textId="77777777" w:rsidTr="001B341B">
        <w:tc>
          <w:tcPr>
            <w:tcW w:w="2139" w:type="dxa"/>
          </w:tcPr>
          <w:p w14:paraId="2FEC7795" w14:textId="570EB899" w:rsidR="00E74189" w:rsidRPr="009E2F1C" w:rsidRDefault="009E2F1C" w:rsidP="00E74189">
            <w:pPr>
              <w:pStyle w:val="ListParagraph"/>
              <w:ind w:left="0"/>
            </w:pPr>
            <w:r w:rsidRPr="009E2F1C">
              <w:t>Under-enrollment</w:t>
            </w:r>
          </w:p>
        </w:tc>
        <w:tc>
          <w:tcPr>
            <w:tcW w:w="1096" w:type="dxa"/>
          </w:tcPr>
          <w:p w14:paraId="1DB46D3E" w14:textId="3B3FE533" w:rsidR="00E74189" w:rsidRPr="009E2F1C" w:rsidRDefault="009E2F1C" w:rsidP="00E74189">
            <w:pPr>
              <w:pStyle w:val="ListParagraph"/>
              <w:ind w:left="0"/>
            </w:pPr>
            <w:r w:rsidRPr="009E2F1C">
              <w:t>Medium</w:t>
            </w:r>
          </w:p>
        </w:tc>
        <w:tc>
          <w:tcPr>
            <w:tcW w:w="1350" w:type="dxa"/>
          </w:tcPr>
          <w:p w14:paraId="2DCF9C65" w14:textId="5A17D6EC" w:rsidR="00E74189" w:rsidRPr="009E2F1C" w:rsidRDefault="009E2F1C" w:rsidP="00E74189">
            <w:pPr>
              <w:pStyle w:val="ListParagraph"/>
              <w:ind w:left="0"/>
            </w:pPr>
            <w:r w:rsidRPr="009E2F1C">
              <w:t>Low</w:t>
            </w:r>
          </w:p>
        </w:tc>
        <w:tc>
          <w:tcPr>
            <w:tcW w:w="4045" w:type="dxa"/>
          </w:tcPr>
          <w:p w14:paraId="10AFA35D" w14:textId="4BEA522E" w:rsidR="00E74189" w:rsidRPr="009E2F1C" w:rsidRDefault="009E2F1C" w:rsidP="00E74189">
            <w:pPr>
              <w:pStyle w:val="ListParagraph"/>
              <w:ind w:left="0"/>
            </w:pPr>
            <w:r w:rsidRPr="009E2F1C">
              <w:t>We will evaluate the marketing and recruitment plan components to determine what changes and improvements need to be made, then those changes will be implemented.</w:t>
            </w:r>
          </w:p>
        </w:tc>
      </w:tr>
      <w:tr w:rsidR="00E74189" w14:paraId="37E3125C" w14:textId="77777777" w:rsidTr="001B341B">
        <w:tc>
          <w:tcPr>
            <w:tcW w:w="2139" w:type="dxa"/>
          </w:tcPr>
          <w:p w14:paraId="33B17DB9" w14:textId="77777777" w:rsidR="00E74189" w:rsidRDefault="00E74189" w:rsidP="00E74189">
            <w:pPr>
              <w:pStyle w:val="ListParagraph"/>
              <w:ind w:left="0"/>
              <w:rPr>
                <w:b/>
                <w:bCs/>
              </w:rPr>
            </w:pPr>
          </w:p>
        </w:tc>
        <w:tc>
          <w:tcPr>
            <w:tcW w:w="1096" w:type="dxa"/>
          </w:tcPr>
          <w:p w14:paraId="3B30FA06" w14:textId="77777777" w:rsidR="00E74189" w:rsidRDefault="00E74189" w:rsidP="00E74189">
            <w:pPr>
              <w:pStyle w:val="ListParagraph"/>
              <w:ind w:left="0"/>
              <w:rPr>
                <w:b/>
                <w:bCs/>
              </w:rPr>
            </w:pPr>
          </w:p>
        </w:tc>
        <w:tc>
          <w:tcPr>
            <w:tcW w:w="1350" w:type="dxa"/>
          </w:tcPr>
          <w:p w14:paraId="60F48D85" w14:textId="77777777" w:rsidR="00E74189" w:rsidRDefault="00E74189" w:rsidP="00E74189">
            <w:pPr>
              <w:pStyle w:val="ListParagraph"/>
              <w:ind w:left="0"/>
              <w:rPr>
                <w:b/>
                <w:bCs/>
              </w:rPr>
            </w:pPr>
          </w:p>
        </w:tc>
        <w:tc>
          <w:tcPr>
            <w:tcW w:w="4045" w:type="dxa"/>
          </w:tcPr>
          <w:p w14:paraId="20E62340" w14:textId="77777777" w:rsidR="00E74189" w:rsidRDefault="00E74189" w:rsidP="00E74189">
            <w:pPr>
              <w:pStyle w:val="ListParagraph"/>
              <w:ind w:left="0"/>
              <w:rPr>
                <w:b/>
                <w:bCs/>
              </w:rPr>
            </w:pPr>
          </w:p>
        </w:tc>
      </w:tr>
      <w:tr w:rsidR="00E74189" w14:paraId="7EE32B6D" w14:textId="77777777" w:rsidTr="001B341B">
        <w:tc>
          <w:tcPr>
            <w:tcW w:w="2139" w:type="dxa"/>
          </w:tcPr>
          <w:p w14:paraId="1D443189" w14:textId="77777777" w:rsidR="00E74189" w:rsidRDefault="00E74189" w:rsidP="00E74189">
            <w:pPr>
              <w:pStyle w:val="ListParagraph"/>
              <w:ind w:left="0"/>
              <w:rPr>
                <w:b/>
                <w:bCs/>
              </w:rPr>
            </w:pPr>
          </w:p>
        </w:tc>
        <w:tc>
          <w:tcPr>
            <w:tcW w:w="1096" w:type="dxa"/>
          </w:tcPr>
          <w:p w14:paraId="5C2D0DA4" w14:textId="77777777" w:rsidR="00E74189" w:rsidRDefault="00E74189" w:rsidP="00E74189">
            <w:pPr>
              <w:pStyle w:val="ListParagraph"/>
              <w:ind w:left="0"/>
              <w:rPr>
                <w:b/>
                <w:bCs/>
              </w:rPr>
            </w:pPr>
          </w:p>
        </w:tc>
        <w:tc>
          <w:tcPr>
            <w:tcW w:w="1350" w:type="dxa"/>
          </w:tcPr>
          <w:p w14:paraId="4771213F" w14:textId="77777777" w:rsidR="00E74189" w:rsidRDefault="00E74189" w:rsidP="00E74189">
            <w:pPr>
              <w:pStyle w:val="ListParagraph"/>
              <w:ind w:left="0"/>
              <w:rPr>
                <w:b/>
                <w:bCs/>
              </w:rPr>
            </w:pPr>
          </w:p>
        </w:tc>
        <w:tc>
          <w:tcPr>
            <w:tcW w:w="4045" w:type="dxa"/>
          </w:tcPr>
          <w:p w14:paraId="5A155177" w14:textId="77777777" w:rsidR="00E74189" w:rsidRDefault="00E74189" w:rsidP="00E74189">
            <w:pPr>
              <w:pStyle w:val="ListParagraph"/>
              <w:ind w:left="0"/>
              <w:rPr>
                <w:b/>
                <w:bCs/>
              </w:rPr>
            </w:pPr>
          </w:p>
        </w:tc>
      </w:tr>
    </w:tbl>
    <w:p w14:paraId="7BD4F316" w14:textId="77777777" w:rsidR="00E74189" w:rsidRPr="00E74189" w:rsidRDefault="00E74189" w:rsidP="00E74189">
      <w:pPr>
        <w:pStyle w:val="ListParagraph"/>
        <w:rPr>
          <w:b/>
          <w:bCs/>
        </w:rPr>
      </w:pPr>
    </w:p>
    <w:p w14:paraId="29C141DA" w14:textId="5623140D" w:rsidR="00E74189" w:rsidRPr="001B341B" w:rsidRDefault="00DA4BD9" w:rsidP="001B341B">
      <w:pPr>
        <w:pStyle w:val="Heading1"/>
        <w:rPr>
          <w:rFonts w:ascii="Arial Narrow" w:hAnsi="Arial Narrow"/>
          <w:b/>
          <w:color w:val="auto"/>
          <w:sz w:val="24"/>
          <w:szCs w:val="24"/>
          <w:u w:val="single"/>
        </w:rPr>
      </w:pPr>
      <w:r w:rsidRPr="001B341B">
        <w:rPr>
          <w:rFonts w:ascii="Arial Narrow" w:hAnsi="Arial Narrow"/>
          <w:b/>
          <w:color w:val="auto"/>
          <w:sz w:val="24"/>
          <w:szCs w:val="24"/>
          <w:u w:val="single"/>
        </w:rPr>
        <w:t>EXTERNAL REVIEW</w:t>
      </w:r>
    </w:p>
    <w:p w14:paraId="76080A47" w14:textId="5CDA3DFC" w:rsidR="00E74189" w:rsidRPr="008D44E0" w:rsidRDefault="00E74189" w:rsidP="00E74189">
      <w:pPr>
        <w:rPr>
          <w:rFonts w:cstheme="minorHAnsi"/>
          <w:i/>
          <w:iCs/>
          <w:sz w:val="24"/>
          <w:szCs w:val="24"/>
        </w:rPr>
      </w:pPr>
      <w:r w:rsidRPr="008D44E0">
        <w:rPr>
          <w:rFonts w:cstheme="minorHAnsi"/>
          <w:i/>
          <w:iCs/>
          <w:sz w:val="24"/>
          <w:szCs w:val="24"/>
        </w:rPr>
        <w:t xml:space="preserve">This section </w:t>
      </w:r>
      <w:r>
        <w:rPr>
          <w:rFonts w:cstheme="minorHAnsi"/>
          <w:i/>
          <w:iCs/>
          <w:sz w:val="24"/>
          <w:szCs w:val="24"/>
        </w:rPr>
        <w:t>only needs to be completed for proposed graduate programs.</w:t>
      </w:r>
    </w:p>
    <w:p w14:paraId="76471D9F" w14:textId="7596F053" w:rsidR="00DA4BD9" w:rsidRDefault="00DA4BD9" w:rsidP="00DA4BD9">
      <w:pPr>
        <w:pStyle w:val="ListParagraph"/>
        <w:numPr>
          <w:ilvl w:val="0"/>
          <w:numId w:val="1"/>
        </w:numPr>
        <w:rPr>
          <w:b/>
          <w:bCs/>
        </w:rPr>
      </w:pPr>
      <w:r>
        <w:rPr>
          <w:b/>
          <w:bCs/>
        </w:rPr>
        <w:t>If this proposal is for a graduate program, provide information below for at least five potential consultants who may be considered to conduct an external review.</w:t>
      </w:r>
    </w:p>
    <w:tbl>
      <w:tblPr>
        <w:tblStyle w:val="TableGrid"/>
        <w:tblW w:w="0" w:type="auto"/>
        <w:tblInd w:w="360" w:type="dxa"/>
        <w:tblLook w:val="0420" w:firstRow="1" w:lastRow="0" w:firstColumn="0" w:lastColumn="0" w:noHBand="0" w:noVBand="1"/>
      </w:tblPr>
      <w:tblGrid>
        <w:gridCol w:w="2975"/>
        <w:gridCol w:w="2945"/>
        <w:gridCol w:w="3070"/>
      </w:tblGrid>
      <w:tr w:rsidR="000F0488" w14:paraId="5B88CB2D" w14:textId="77777777" w:rsidTr="001B341B">
        <w:trPr>
          <w:tblHeader/>
        </w:trPr>
        <w:tc>
          <w:tcPr>
            <w:tcW w:w="3116" w:type="dxa"/>
          </w:tcPr>
          <w:p w14:paraId="2A994DB4" w14:textId="0DA0494B" w:rsidR="000F0488" w:rsidRDefault="000F0488" w:rsidP="000F0488">
            <w:pPr>
              <w:rPr>
                <w:b/>
                <w:bCs/>
              </w:rPr>
            </w:pPr>
            <w:r>
              <w:rPr>
                <w:b/>
                <w:bCs/>
              </w:rPr>
              <w:t>Reviewer Name</w:t>
            </w:r>
          </w:p>
        </w:tc>
        <w:tc>
          <w:tcPr>
            <w:tcW w:w="3117" w:type="dxa"/>
          </w:tcPr>
          <w:p w14:paraId="5646C1F7" w14:textId="5394C1B0" w:rsidR="000F0488" w:rsidRDefault="000F0488" w:rsidP="000F0488">
            <w:pPr>
              <w:rPr>
                <w:b/>
                <w:bCs/>
              </w:rPr>
            </w:pPr>
            <w:r>
              <w:rPr>
                <w:b/>
                <w:bCs/>
              </w:rPr>
              <w:t>Title</w:t>
            </w:r>
          </w:p>
        </w:tc>
        <w:tc>
          <w:tcPr>
            <w:tcW w:w="3117" w:type="dxa"/>
          </w:tcPr>
          <w:p w14:paraId="738BF6D2" w14:textId="2ED07AA3" w:rsidR="000F0488" w:rsidRDefault="000F0488" w:rsidP="000F0488">
            <w:pPr>
              <w:rPr>
                <w:b/>
                <w:bCs/>
              </w:rPr>
            </w:pPr>
            <w:r>
              <w:rPr>
                <w:b/>
                <w:bCs/>
              </w:rPr>
              <w:t>Institution/Organization</w:t>
            </w:r>
          </w:p>
        </w:tc>
      </w:tr>
      <w:tr w:rsidR="000F0488" w14:paraId="5F3914D8" w14:textId="77777777" w:rsidTr="001B341B">
        <w:tc>
          <w:tcPr>
            <w:tcW w:w="3116" w:type="dxa"/>
          </w:tcPr>
          <w:p w14:paraId="29E764FA" w14:textId="77777777" w:rsidR="000F0488" w:rsidRDefault="000F0488" w:rsidP="000F0488">
            <w:pPr>
              <w:rPr>
                <w:b/>
                <w:bCs/>
              </w:rPr>
            </w:pPr>
          </w:p>
        </w:tc>
        <w:tc>
          <w:tcPr>
            <w:tcW w:w="3117" w:type="dxa"/>
          </w:tcPr>
          <w:p w14:paraId="2D198651" w14:textId="77777777" w:rsidR="000F0488" w:rsidRDefault="000F0488" w:rsidP="000F0488">
            <w:pPr>
              <w:rPr>
                <w:b/>
                <w:bCs/>
              </w:rPr>
            </w:pPr>
          </w:p>
        </w:tc>
        <w:tc>
          <w:tcPr>
            <w:tcW w:w="3117" w:type="dxa"/>
          </w:tcPr>
          <w:p w14:paraId="47428D71" w14:textId="77777777" w:rsidR="000F0488" w:rsidRDefault="000F0488" w:rsidP="000F0488">
            <w:pPr>
              <w:rPr>
                <w:b/>
                <w:bCs/>
              </w:rPr>
            </w:pPr>
          </w:p>
        </w:tc>
      </w:tr>
      <w:tr w:rsidR="000F0488" w14:paraId="69166E31" w14:textId="77777777" w:rsidTr="001B341B">
        <w:tc>
          <w:tcPr>
            <w:tcW w:w="3116" w:type="dxa"/>
          </w:tcPr>
          <w:p w14:paraId="2BE198C8" w14:textId="77777777" w:rsidR="000F0488" w:rsidRDefault="000F0488" w:rsidP="000F0488">
            <w:pPr>
              <w:rPr>
                <w:b/>
                <w:bCs/>
              </w:rPr>
            </w:pPr>
          </w:p>
        </w:tc>
        <w:tc>
          <w:tcPr>
            <w:tcW w:w="3117" w:type="dxa"/>
          </w:tcPr>
          <w:p w14:paraId="08AF033B" w14:textId="77777777" w:rsidR="000F0488" w:rsidRDefault="000F0488" w:rsidP="000F0488">
            <w:pPr>
              <w:rPr>
                <w:b/>
                <w:bCs/>
              </w:rPr>
            </w:pPr>
          </w:p>
        </w:tc>
        <w:tc>
          <w:tcPr>
            <w:tcW w:w="3117" w:type="dxa"/>
          </w:tcPr>
          <w:p w14:paraId="3D1BA85B" w14:textId="77777777" w:rsidR="000F0488" w:rsidRDefault="000F0488" w:rsidP="000F0488">
            <w:pPr>
              <w:rPr>
                <w:b/>
                <w:bCs/>
              </w:rPr>
            </w:pPr>
          </w:p>
        </w:tc>
      </w:tr>
      <w:tr w:rsidR="000F0488" w14:paraId="42906FAA" w14:textId="77777777" w:rsidTr="001B341B">
        <w:tc>
          <w:tcPr>
            <w:tcW w:w="3116" w:type="dxa"/>
          </w:tcPr>
          <w:p w14:paraId="1C8E446A" w14:textId="77777777" w:rsidR="000F0488" w:rsidRDefault="000F0488" w:rsidP="000F0488">
            <w:pPr>
              <w:rPr>
                <w:b/>
                <w:bCs/>
              </w:rPr>
            </w:pPr>
          </w:p>
        </w:tc>
        <w:tc>
          <w:tcPr>
            <w:tcW w:w="3117" w:type="dxa"/>
          </w:tcPr>
          <w:p w14:paraId="18E35E97" w14:textId="77777777" w:rsidR="000F0488" w:rsidRDefault="000F0488" w:rsidP="000F0488">
            <w:pPr>
              <w:rPr>
                <w:b/>
                <w:bCs/>
              </w:rPr>
            </w:pPr>
          </w:p>
        </w:tc>
        <w:tc>
          <w:tcPr>
            <w:tcW w:w="3117" w:type="dxa"/>
          </w:tcPr>
          <w:p w14:paraId="65B096A7" w14:textId="77777777" w:rsidR="000F0488" w:rsidRDefault="000F0488" w:rsidP="000F0488">
            <w:pPr>
              <w:rPr>
                <w:b/>
                <w:bCs/>
              </w:rPr>
            </w:pPr>
          </w:p>
        </w:tc>
      </w:tr>
      <w:tr w:rsidR="000F0488" w14:paraId="3D586C55" w14:textId="77777777" w:rsidTr="001B341B">
        <w:tc>
          <w:tcPr>
            <w:tcW w:w="3116" w:type="dxa"/>
          </w:tcPr>
          <w:p w14:paraId="3A18B549" w14:textId="77777777" w:rsidR="000F0488" w:rsidRDefault="000F0488" w:rsidP="000F0488">
            <w:pPr>
              <w:rPr>
                <w:b/>
                <w:bCs/>
              </w:rPr>
            </w:pPr>
          </w:p>
        </w:tc>
        <w:tc>
          <w:tcPr>
            <w:tcW w:w="3117" w:type="dxa"/>
          </w:tcPr>
          <w:p w14:paraId="60EF73E8" w14:textId="77777777" w:rsidR="000F0488" w:rsidRDefault="000F0488" w:rsidP="000F0488">
            <w:pPr>
              <w:rPr>
                <w:b/>
                <w:bCs/>
              </w:rPr>
            </w:pPr>
          </w:p>
        </w:tc>
        <w:tc>
          <w:tcPr>
            <w:tcW w:w="3117" w:type="dxa"/>
          </w:tcPr>
          <w:p w14:paraId="5D3E6292" w14:textId="77777777" w:rsidR="000F0488" w:rsidRDefault="000F0488" w:rsidP="000F0488">
            <w:pPr>
              <w:rPr>
                <w:b/>
                <w:bCs/>
              </w:rPr>
            </w:pPr>
          </w:p>
        </w:tc>
      </w:tr>
      <w:tr w:rsidR="000F0488" w14:paraId="7EDF73E2" w14:textId="77777777" w:rsidTr="001B341B">
        <w:tc>
          <w:tcPr>
            <w:tcW w:w="3116" w:type="dxa"/>
          </w:tcPr>
          <w:p w14:paraId="0440C4EF" w14:textId="77777777" w:rsidR="000F0488" w:rsidRDefault="000F0488" w:rsidP="000F0488">
            <w:pPr>
              <w:rPr>
                <w:b/>
                <w:bCs/>
              </w:rPr>
            </w:pPr>
          </w:p>
        </w:tc>
        <w:tc>
          <w:tcPr>
            <w:tcW w:w="3117" w:type="dxa"/>
          </w:tcPr>
          <w:p w14:paraId="43CFC650" w14:textId="77777777" w:rsidR="000F0488" w:rsidRDefault="000F0488" w:rsidP="000F0488">
            <w:pPr>
              <w:rPr>
                <w:b/>
                <w:bCs/>
              </w:rPr>
            </w:pPr>
          </w:p>
        </w:tc>
        <w:tc>
          <w:tcPr>
            <w:tcW w:w="3117" w:type="dxa"/>
          </w:tcPr>
          <w:p w14:paraId="14F7BB77" w14:textId="77777777" w:rsidR="000F0488" w:rsidRDefault="000F0488" w:rsidP="000F0488">
            <w:pPr>
              <w:rPr>
                <w:b/>
                <w:bCs/>
              </w:rPr>
            </w:pPr>
          </w:p>
        </w:tc>
      </w:tr>
    </w:tbl>
    <w:p w14:paraId="3A8EA2C1" w14:textId="77777777" w:rsidR="000F0488" w:rsidRPr="000F0488" w:rsidRDefault="000F0488" w:rsidP="000F0488">
      <w:pPr>
        <w:ind w:left="360"/>
        <w:rPr>
          <w:b/>
          <w:bCs/>
        </w:rPr>
      </w:pPr>
    </w:p>
    <w:p w14:paraId="4D14B22A" w14:textId="77777777" w:rsidR="00DA4BD9" w:rsidRDefault="00DA4BD9" w:rsidP="00DA4BD9">
      <w:pPr>
        <w:rPr>
          <w:rFonts w:ascii="Arial Narrow" w:hAnsi="Arial Narrow"/>
          <w:b/>
          <w:bCs/>
          <w:sz w:val="24"/>
          <w:szCs w:val="24"/>
          <w:u w:val="single"/>
        </w:rPr>
      </w:pPr>
    </w:p>
    <w:p w14:paraId="27ED24F9" w14:textId="1AEE8EB4" w:rsidR="00DA4BD9" w:rsidRPr="001B341B" w:rsidRDefault="00DA4BD9" w:rsidP="001B341B">
      <w:pPr>
        <w:pStyle w:val="Heading1"/>
        <w:rPr>
          <w:rFonts w:ascii="Arial Narrow" w:hAnsi="Arial Narrow"/>
          <w:b/>
          <w:color w:val="auto"/>
          <w:sz w:val="24"/>
          <w:szCs w:val="24"/>
          <w:u w:val="single"/>
        </w:rPr>
      </w:pPr>
      <w:r w:rsidRPr="001B341B">
        <w:rPr>
          <w:rFonts w:ascii="Arial Narrow" w:hAnsi="Arial Narrow"/>
          <w:b/>
          <w:color w:val="auto"/>
          <w:sz w:val="24"/>
          <w:szCs w:val="24"/>
          <w:u w:val="single"/>
        </w:rPr>
        <w:lastRenderedPageBreak/>
        <w:t>ADDITIONAL INFORMATION</w:t>
      </w:r>
    </w:p>
    <w:p w14:paraId="4CE53E4C" w14:textId="55F3D1EF" w:rsidR="00DA4BD9" w:rsidRDefault="00DA4BD9" w:rsidP="00DA4BD9">
      <w:pPr>
        <w:pStyle w:val="ListParagraph"/>
        <w:numPr>
          <w:ilvl w:val="0"/>
          <w:numId w:val="1"/>
        </w:numPr>
        <w:rPr>
          <w:b/>
          <w:bCs/>
        </w:rPr>
      </w:pPr>
      <w:r>
        <w:rPr>
          <w:b/>
          <w:bCs/>
        </w:rPr>
        <w:t>(Optional) Use this space to provide pertinent information note requested above that may assist in the Board in understanding the proposal.</w:t>
      </w:r>
    </w:p>
    <w:p w14:paraId="16875B54" w14:textId="77777777" w:rsidR="00DC3804" w:rsidRPr="00807426" w:rsidRDefault="00DC3804" w:rsidP="00807426">
      <w:pPr>
        <w:rPr>
          <w:b/>
          <w:bCs/>
        </w:rPr>
      </w:pPr>
    </w:p>
    <w:sectPr w:rsidR="00DC3804" w:rsidRPr="008074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Briggs, Darcy G." w:date="2025-01-03T08:53:00Z" w:initials="DB">
    <w:p w14:paraId="3E2D5123" w14:textId="77777777" w:rsidR="006E23FF" w:rsidRDefault="006E23FF" w:rsidP="006E23FF">
      <w:pPr>
        <w:pStyle w:val="CommentText"/>
      </w:pPr>
      <w:r>
        <w:rPr>
          <w:rStyle w:val="CommentReference"/>
        </w:rPr>
        <w:annotationRef/>
      </w:r>
      <w:r>
        <w:t>Leave these blank on this form; these are covered on the separate “Curriculum” word document.</w:t>
      </w:r>
    </w:p>
  </w:comment>
  <w:comment w:id="5" w:author="Briggs, Darcy G." w:date="2025-01-03T14:27:00Z" w:initials="DB">
    <w:p w14:paraId="5A4177B9" w14:textId="1011D852" w:rsidR="00F5448B" w:rsidRDefault="00F5448B" w:rsidP="00F5448B">
      <w:pPr>
        <w:pStyle w:val="CommentText"/>
      </w:pPr>
      <w:r>
        <w:rPr>
          <w:rStyle w:val="CommentReference"/>
        </w:rPr>
        <w:annotationRef/>
      </w:r>
      <w:r>
        <w:t>No information is typed at this prompt; information is filled in on the “Enrollment Estimates” excel document.</w:t>
      </w:r>
    </w:p>
  </w:comment>
  <w:comment w:id="6" w:author="Briggs, Darcy G." w:date="2025-01-03T15:39:00Z" w:initials="DB">
    <w:p w14:paraId="3301E829" w14:textId="0918B34B" w:rsidR="00E47484" w:rsidRDefault="00E47484" w:rsidP="00E47484">
      <w:pPr>
        <w:pStyle w:val="CommentText"/>
      </w:pPr>
      <w:r>
        <w:rPr>
          <w:rStyle w:val="CommentReference"/>
        </w:rPr>
        <w:annotationRef/>
      </w:r>
      <w:r>
        <w:t>This is information from the “Summary” tab of the Financial Health excel doc; nothing to add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2D5123" w15:done="1"/>
  <w15:commentEx w15:paraId="5A4177B9" w15:done="1"/>
  <w15:commentEx w15:paraId="3301E8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22334E" w16cex:dateUtc="2025-01-03T15:53:00Z">
    <w16cex:extLst>
      <w16:ext w16:uri="{CE6994B0-6A32-4C9F-8C6B-6E91EDA988CE}">
        <cr:reactions xmlns:cr="http://schemas.microsoft.com/office/comments/2020/reactions">
          <cr:reaction reactionType="1">
            <cr:reactionInfo dateUtc="2025-01-07T17:36:30Z">
              <cr:user userId="S::Randy.Hoover@sdsmt.edu::a1b4a7fc-3913-457b-aa80-f9d1584d3716" userProvider="AD" userName="Hoover, Randy C."/>
            </cr:reactionInfo>
          </cr:reaction>
        </cr:reactions>
      </w16:ext>
    </w16cex:extLst>
  </w16cex:commentExtensible>
  <w16cex:commentExtensible w16cex:durableId="24A85FE3" w16cex:dateUtc="2025-01-03T21:27:00Z">
    <w16cex:extLst>
      <w16:ext w16:uri="{CE6994B0-6A32-4C9F-8C6B-6E91EDA988CE}">
        <cr:reactions xmlns:cr="http://schemas.microsoft.com/office/comments/2020/reactions">
          <cr:reaction reactionType="1">
            <cr:reactionInfo dateUtc="2025-01-07T20:59:45Z">
              <cr:user userId="S::Randy.Hoover@sdsmt.edu::a1b4a7fc-3913-457b-aa80-f9d1584d3716" userProvider="AD" userName="Hoover, Randy C."/>
            </cr:reactionInfo>
          </cr:reaction>
        </cr:reactions>
      </w16:ext>
    </w16cex:extLst>
  </w16cex:commentExtensible>
  <w16cex:commentExtensible w16cex:durableId="58CEA082" w16cex:dateUtc="2025-01-03T22:39:00Z">
    <w16cex:extLst>
      <w16:ext w16:uri="{CE6994B0-6A32-4C9F-8C6B-6E91EDA988CE}">
        <cr:reactions xmlns:cr="http://schemas.microsoft.com/office/comments/2020/reactions">
          <cr:reaction reactionType="1">
            <cr:reactionInfo dateUtc="2025-01-07T20:59:39Z">
              <cr:user userId="S::Randy.Hoover@sdsmt.edu::a1b4a7fc-3913-457b-aa80-f9d1584d3716" userProvider="AD" userName="Hoover, Randy C."/>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2D5123" w16cid:durableId="4622334E"/>
  <w16cid:commentId w16cid:paraId="5A4177B9" w16cid:durableId="24A85FE3"/>
  <w16cid:commentId w16cid:paraId="3301E829" w16cid:durableId="58CEA0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D202D"/>
    <w:multiLevelType w:val="hybridMultilevel"/>
    <w:tmpl w:val="14B6E8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BE4D74"/>
    <w:multiLevelType w:val="hybridMultilevel"/>
    <w:tmpl w:val="103ACBCC"/>
    <w:lvl w:ilvl="0" w:tplc="0409000F">
      <w:start w:val="1"/>
      <w:numFmt w:val="decimal"/>
      <w:lvlText w:val="%1."/>
      <w:lvlJc w:val="left"/>
      <w:pPr>
        <w:ind w:left="1440" w:hanging="360"/>
      </w:pPr>
    </w:lvl>
    <w:lvl w:ilvl="1" w:tplc="DAF6A0D6">
      <w:start w:val="1"/>
      <w:numFmt w:val="lowerLetter"/>
      <w:lvlText w:val="%2."/>
      <w:lvlJc w:val="left"/>
      <w:pPr>
        <w:ind w:left="2160" w:hanging="360"/>
      </w:pPr>
      <w:rPr>
        <w:b w:val="0"/>
        <w:bCs w:val="0"/>
      </w:rPr>
    </w:lvl>
    <w:lvl w:ilvl="2" w:tplc="86D4F57A">
      <w:start w:val="1"/>
      <w:numFmt w:val="lowerRoman"/>
      <w:lvlText w:val="%3."/>
      <w:lvlJc w:val="right"/>
      <w:pPr>
        <w:ind w:left="2880" w:hanging="180"/>
      </w:pPr>
      <w:rPr>
        <w:b w:val="0"/>
        <w:bCs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3D0BE1"/>
    <w:multiLevelType w:val="hybridMultilevel"/>
    <w:tmpl w:val="B560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A5F0D"/>
    <w:multiLevelType w:val="hybridMultilevel"/>
    <w:tmpl w:val="5E16FA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7D1583"/>
    <w:multiLevelType w:val="hybridMultilevel"/>
    <w:tmpl w:val="24DA0BDA"/>
    <w:lvl w:ilvl="0" w:tplc="48A8CD8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C755F"/>
    <w:multiLevelType w:val="hybridMultilevel"/>
    <w:tmpl w:val="EDAED3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5270507"/>
    <w:multiLevelType w:val="hybridMultilevel"/>
    <w:tmpl w:val="3B580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CB2B21"/>
    <w:multiLevelType w:val="hybridMultilevel"/>
    <w:tmpl w:val="9D6C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23A83"/>
    <w:multiLevelType w:val="hybridMultilevel"/>
    <w:tmpl w:val="0896E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8195E"/>
    <w:multiLevelType w:val="hybridMultilevel"/>
    <w:tmpl w:val="B192DF0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39A958EE"/>
    <w:multiLevelType w:val="hybridMultilevel"/>
    <w:tmpl w:val="CABAF3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8928C0"/>
    <w:multiLevelType w:val="hybridMultilevel"/>
    <w:tmpl w:val="29FC0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C1041"/>
    <w:multiLevelType w:val="hybridMultilevel"/>
    <w:tmpl w:val="71E007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FC2C61"/>
    <w:multiLevelType w:val="hybridMultilevel"/>
    <w:tmpl w:val="AC188616"/>
    <w:lvl w:ilvl="0" w:tplc="C002AB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427ADE"/>
    <w:multiLevelType w:val="hybridMultilevel"/>
    <w:tmpl w:val="2A927AEE"/>
    <w:lvl w:ilvl="0" w:tplc="D91C856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704A93"/>
    <w:multiLevelType w:val="hybridMultilevel"/>
    <w:tmpl w:val="9EACB2A0"/>
    <w:lvl w:ilvl="0" w:tplc="FC34E4F2">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9874F7"/>
    <w:multiLevelType w:val="hybridMultilevel"/>
    <w:tmpl w:val="F4168226"/>
    <w:lvl w:ilvl="0" w:tplc="48A8CD8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087294">
    <w:abstractNumId w:val="4"/>
  </w:num>
  <w:num w:numId="2" w16cid:durableId="519973925">
    <w:abstractNumId w:val="7"/>
  </w:num>
  <w:num w:numId="3" w16cid:durableId="1690526003">
    <w:abstractNumId w:val="8"/>
  </w:num>
  <w:num w:numId="4" w16cid:durableId="1545558777">
    <w:abstractNumId w:val="0"/>
  </w:num>
  <w:num w:numId="5" w16cid:durableId="502279617">
    <w:abstractNumId w:val="16"/>
  </w:num>
  <w:num w:numId="6" w16cid:durableId="1262683447">
    <w:abstractNumId w:val="14"/>
  </w:num>
  <w:num w:numId="7" w16cid:durableId="408843232">
    <w:abstractNumId w:val="6"/>
  </w:num>
  <w:num w:numId="8" w16cid:durableId="479880580">
    <w:abstractNumId w:val="12"/>
  </w:num>
  <w:num w:numId="9" w16cid:durableId="413821862">
    <w:abstractNumId w:val="15"/>
  </w:num>
  <w:num w:numId="10" w16cid:durableId="930888809">
    <w:abstractNumId w:val="11"/>
  </w:num>
  <w:num w:numId="11" w16cid:durableId="784618777">
    <w:abstractNumId w:val="13"/>
  </w:num>
  <w:num w:numId="12" w16cid:durableId="2096778031">
    <w:abstractNumId w:val="2"/>
  </w:num>
  <w:num w:numId="13" w16cid:durableId="1419987222">
    <w:abstractNumId w:val="1"/>
  </w:num>
  <w:num w:numId="14" w16cid:durableId="1300771584">
    <w:abstractNumId w:val="9"/>
  </w:num>
  <w:num w:numId="15" w16cid:durableId="399518509">
    <w:abstractNumId w:val="3"/>
  </w:num>
  <w:num w:numId="16" w16cid:durableId="1106341175">
    <w:abstractNumId w:val="5"/>
  </w:num>
  <w:num w:numId="17" w16cid:durableId="3484581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ggs, Darcy G.">
    <w15:presenceInfo w15:providerId="AD" w15:userId="S::Darcy.Briggs@sdsmt.edu::3cd2f935-c9fb-42c7-b6fa-5696a16357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B9"/>
    <w:rsid w:val="000178FC"/>
    <w:rsid w:val="000221F7"/>
    <w:rsid w:val="000236AD"/>
    <w:rsid w:val="000251CE"/>
    <w:rsid w:val="00031113"/>
    <w:rsid w:val="0004138D"/>
    <w:rsid w:val="000525DB"/>
    <w:rsid w:val="00056D48"/>
    <w:rsid w:val="00072AF8"/>
    <w:rsid w:val="00091AFA"/>
    <w:rsid w:val="0009554C"/>
    <w:rsid w:val="000A15F2"/>
    <w:rsid w:val="000A4E82"/>
    <w:rsid w:val="000B0CC5"/>
    <w:rsid w:val="000B4035"/>
    <w:rsid w:val="000C4F79"/>
    <w:rsid w:val="000D54D1"/>
    <w:rsid w:val="000F0488"/>
    <w:rsid w:val="0010790D"/>
    <w:rsid w:val="001152A2"/>
    <w:rsid w:val="00117EED"/>
    <w:rsid w:val="00122A91"/>
    <w:rsid w:val="00136230"/>
    <w:rsid w:val="001401D2"/>
    <w:rsid w:val="00150C9F"/>
    <w:rsid w:val="00152149"/>
    <w:rsid w:val="0015572C"/>
    <w:rsid w:val="00161791"/>
    <w:rsid w:val="00163E4B"/>
    <w:rsid w:val="00180E86"/>
    <w:rsid w:val="001834AF"/>
    <w:rsid w:val="00192D6D"/>
    <w:rsid w:val="001A3901"/>
    <w:rsid w:val="001B341B"/>
    <w:rsid w:val="001B4E49"/>
    <w:rsid w:val="001B5225"/>
    <w:rsid w:val="001B528B"/>
    <w:rsid w:val="001C6B1B"/>
    <w:rsid w:val="001E38B1"/>
    <w:rsid w:val="001E745F"/>
    <w:rsid w:val="00205194"/>
    <w:rsid w:val="00205661"/>
    <w:rsid w:val="00207851"/>
    <w:rsid w:val="00207D02"/>
    <w:rsid w:val="00216BBD"/>
    <w:rsid w:val="00226BED"/>
    <w:rsid w:val="00227356"/>
    <w:rsid w:val="00232510"/>
    <w:rsid w:val="002349D9"/>
    <w:rsid w:val="002424DB"/>
    <w:rsid w:val="00244664"/>
    <w:rsid w:val="00251E46"/>
    <w:rsid w:val="0025402F"/>
    <w:rsid w:val="00254C9F"/>
    <w:rsid w:val="00254D24"/>
    <w:rsid w:val="002652B5"/>
    <w:rsid w:val="00281927"/>
    <w:rsid w:val="002835DE"/>
    <w:rsid w:val="002A3569"/>
    <w:rsid w:val="002A69E0"/>
    <w:rsid w:val="002A75D0"/>
    <w:rsid w:val="002A7DFA"/>
    <w:rsid w:val="002C35C9"/>
    <w:rsid w:val="002D49A3"/>
    <w:rsid w:val="002D682B"/>
    <w:rsid w:val="002F2D6B"/>
    <w:rsid w:val="00301BD2"/>
    <w:rsid w:val="0030479E"/>
    <w:rsid w:val="00306E93"/>
    <w:rsid w:val="00327464"/>
    <w:rsid w:val="00331197"/>
    <w:rsid w:val="0034110F"/>
    <w:rsid w:val="003444C7"/>
    <w:rsid w:val="003452D8"/>
    <w:rsid w:val="00386FDF"/>
    <w:rsid w:val="00387806"/>
    <w:rsid w:val="00387A77"/>
    <w:rsid w:val="003A0DD9"/>
    <w:rsid w:val="003A56B9"/>
    <w:rsid w:val="003A728F"/>
    <w:rsid w:val="003A786C"/>
    <w:rsid w:val="003D27D9"/>
    <w:rsid w:val="003F1D6E"/>
    <w:rsid w:val="00400A9A"/>
    <w:rsid w:val="00403E68"/>
    <w:rsid w:val="00407C17"/>
    <w:rsid w:val="004139EB"/>
    <w:rsid w:val="00436EDF"/>
    <w:rsid w:val="00442F07"/>
    <w:rsid w:val="00444E96"/>
    <w:rsid w:val="0044787C"/>
    <w:rsid w:val="00462BB4"/>
    <w:rsid w:val="00466E97"/>
    <w:rsid w:val="00472C87"/>
    <w:rsid w:val="00475F03"/>
    <w:rsid w:val="004825DF"/>
    <w:rsid w:val="0049332A"/>
    <w:rsid w:val="00494032"/>
    <w:rsid w:val="00494C23"/>
    <w:rsid w:val="004A089A"/>
    <w:rsid w:val="004A32FA"/>
    <w:rsid w:val="004B42AC"/>
    <w:rsid w:val="004B4FD9"/>
    <w:rsid w:val="004C05A0"/>
    <w:rsid w:val="004C45DA"/>
    <w:rsid w:val="004C4D0A"/>
    <w:rsid w:val="004C50C2"/>
    <w:rsid w:val="004C57DC"/>
    <w:rsid w:val="004D012A"/>
    <w:rsid w:val="004D0AEF"/>
    <w:rsid w:val="004D317A"/>
    <w:rsid w:val="004D6620"/>
    <w:rsid w:val="004E78C2"/>
    <w:rsid w:val="004F09E5"/>
    <w:rsid w:val="004F7363"/>
    <w:rsid w:val="005012EA"/>
    <w:rsid w:val="00502767"/>
    <w:rsid w:val="00502BF6"/>
    <w:rsid w:val="00502D40"/>
    <w:rsid w:val="00541EE0"/>
    <w:rsid w:val="00542A64"/>
    <w:rsid w:val="00544035"/>
    <w:rsid w:val="00547D3D"/>
    <w:rsid w:val="00547F56"/>
    <w:rsid w:val="005533A7"/>
    <w:rsid w:val="00556CB7"/>
    <w:rsid w:val="00561723"/>
    <w:rsid w:val="005B3D43"/>
    <w:rsid w:val="005B50F0"/>
    <w:rsid w:val="005E4D4F"/>
    <w:rsid w:val="005E7201"/>
    <w:rsid w:val="005F4DA3"/>
    <w:rsid w:val="00600DD9"/>
    <w:rsid w:val="00611CD6"/>
    <w:rsid w:val="006159EC"/>
    <w:rsid w:val="00640111"/>
    <w:rsid w:val="0064170D"/>
    <w:rsid w:val="00645F4B"/>
    <w:rsid w:val="00654BB0"/>
    <w:rsid w:val="00674796"/>
    <w:rsid w:val="00675F04"/>
    <w:rsid w:val="00686940"/>
    <w:rsid w:val="0069491B"/>
    <w:rsid w:val="006A39C9"/>
    <w:rsid w:val="006B2F8E"/>
    <w:rsid w:val="006C118B"/>
    <w:rsid w:val="006C7CD3"/>
    <w:rsid w:val="006E2238"/>
    <w:rsid w:val="006E23FF"/>
    <w:rsid w:val="006E3D1B"/>
    <w:rsid w:val="006E41A0"/>
    <w:rsid w:val="006E7CA0"/>
    <w:rsid w:val="006F5163"/>
    <w:rsid w:val="0070014E"/>
    <w:rsid w:val="007040BE"/>
    <w:rsid w:val="00705BB3"/>
    <w:rsid w:val="007070EC"/>
    <w:rsid w:val="00717755"/>
    <w:rsid w:val="007457C5"/>
    <w:rsid w:val="007459E8"/>
    <w:rsid w:val="00750C48"/>
    <w:rsid w:val="0075486D"/>
    <w:rsid w:val="00754F21"/>
    <w:rsid w:val="00755CA8"/>
    <w:rsid w:val="00785A94"/>
    <w:rsid w:val="007B0717"/>
    <w:rsid w:val="007B1B91"/>
    <w:rsid w:val="007B4059"/>
    <w:rsid w:val="007B5BEC"/>
    <w:rsid w:val="007C15C9"/>
    <w:rsid w:val="007D0DA1"/>
    <w:rsid w:val="007D4DA7"/>
    <w:rsid w:val="007D5B3E"/>
    <w:rsid w:val="007F11A1"/>
    <w:rsid w:val="00802AFF"/>
    <w:rsid w:val="00807426"/>
    <w:rsid w:val="008202B4"/>
    <w:rsid w:val="00823FCD"/>
    <w:rsid w:val="00825609"/>
    <w:rsid w:val="00826B66"/>
    <w:rsid w:val="00833A94"/>
    <w:rsid w:val="00864D42"/>
    <w:rsid w:val="00865452"/>
    <w:rsid w:val="00867CE6"/>
    <w:rsid w:val="008815F3"/>
    <w:rsid w:val="008908D6"/>
    <w:rsid w:val="008A07AE"/>
    <w:rsid w:val="008A7794"/>
    <w:rsid w:val="008D127A"/>
    <w:rsid w:val="008D176A"/>
    <w:rsid w:val="008D3EE9"/>
    <w:rsid w:val="008D44E0"/>
    <w:rsid w:val="008F4A02"/>
    <w:rsid w:val="009068C7"/>
    <w:rsid w:val="00906FC9"/>
    <w:rsid w:val="009113ED"/>
    <w:rsid w:val="00924E0C"/>
    <w:rsid w:val="0093507F"/>
    <w:rsid w:val="00937E31"/>
    <w:rsid w:val="009572D9"/>
    <w:rsid w:val="00966BCD"/>
    <w:rsid w:val="00974AF3"/>
    <w:rsid w:val="00980AA7"/>
    <w:rsid w:val="00981869"/>
    <w:rsid w:val="00991194"/>
    <w:rsid w:val="0099592D"/>
    <w:rsid w:val="00996387"/>
    <w:rsid w:val="009A0C3F"/>
    <w:rsid w:val="009B7D4A"/>
    <w:rsid w:val="009D3669"/>
    <w:rsid w:val="009D46C4"/>
    <w:rsid w:val="009E2F1C"/>
    <w:rsid w:val="009E3073"/>
    <w:rsid w:val="009E61F0"/>
    <w:rsid w:val="009E63BB"/>
    <w:rsid w:val="00A025D6"/>
    <w:rsid w:val="00A05C14"/>
    <w:rsid w:val="00A05C44"/>
    <w:rsid w:val="00A25186"/>
    <w:rsid w:val="00A279FC"/>
    <w:rsid w:val="00A304FD"/>
    <w:rsid w:val="00A30B1A"/>
    <w:rsid w:val="00A31177"/>
    <w:rsid w:val="00A32E7A"/>
    <w:rsid w:val="00A45912"/>
    <w:rsid w:val="00A47698"/>
    <w:rsid w:val="00A56538"/>
    <w:rsid w:val="00A63E6C"/>
    <w:rsid w:val="00A64257"/>
    <w:rsid w:val="00A7722A"/>
    <w:rsid w:val="00A80444"/>
    <w:rsid w:val="00A827B4"/>
    <w:rsid w:val="00A85C0F"/>
    <w:rsid w:val="00A94B40"/>
    <w:rsid w:val="00A9526A"/>
    <w:rsid w:val="00AA0850"/>
    <w:rsid w:val="00AA3A42"/>
    <w:rsid w:val="00AB1044"/>
    <w:rsid w:val="00AB45FA"/>
    <w:rsid w:val="00AC04A5"/>
    <w:rsid w:val="00AC3B8B"/>
    <w:rsid w:val="00AC45F2"/>
    <w:rsid w:val="00AE4974"/>
    <w:rsid w:val="00AE69D5"/>
    <w:rsid w:val="00AF072D"/>
    <w:rsid w:val="00B0535F"/>
    <w:rsid w:val="00B104FC"/>
    <w:rsid w:val="00B3099B"/>
    <w:rsid w:val="00B46D22"/>
    <w:rsid w:val="00B57C53"/>
    <w:rsid w:val="00B60BE0"/>
    <w:rsid w:val="00B6278E"/>
    <w:rsid w:val="00B85004"/>
    <w:rsid w:val="00B95A10"/>
    <w:rsid w:val="00BA03F0"/>
    <w:rsid w:val="00BA1D6C"/>
    <w:rsid w:val="00BA74E4"/>
    <w:rsid w:val="00BD700F"/>
    <w:rsid w:val="00BE2A23"/>
    <w:rsid w:val="00BE40E6"/>
    <w:rsid w:val="00BE6B6A"/>
    <w:rsid w:val="00BF0D79"/>
    <w:rsid w:val="00BF561A"/>
    <w:rsid w:val="00C05C64"/>
    <w:rsid w:val="00C05ED4"/>
    <w:rsid w:val="00C06D51"/>
    <w:rsid w:val="00C17B72"/>
    <w:rsid w:val="00C268B0"/>
    <w:rsid w:val="00C31BDF"/>
    <w:rsid w:val="00C33526"/>
    <w:rsid w:val="00C341AB"/>
    <w:rsid w:val="00C41E91"/>
    <w:rsid w:val="00C5544F"/>
    <w:rsid w:val="00C71357"/>
    <w:rsid w:val="00C77671"/>
    <w:rsid w:val="00C807AA"/>
    <w:rsid w:val="00C80C84"/>
    <w:rsid w:val="00C9192A"/>
    <w:rsid w:val="00CA13CE"/>
    <w:rsid w:val="00CA1A09"/>
    <w:rsid w:val="00CB0FC0"/>
    <w:rsid w:val="00CB3FA9"/>
    <w:rsid w:val="00CB5F2A"/>
    <w:rsid w:val="00CC219C"/>
    <w:rsid w:val="00CC5022"/>
    <w:rsid w:val="00CC5FB9"/>
    <w:rsid w:val="00CD2DA7"/>
    <w:rsid w:val="00CE2C3E"/>
    <w:rsid w:val="00CF6D81"/>
    <w:rsid w:val="00D1204B"/>
    <w:rsid w:val="00D12C91"/>
    <w:rsid w:val="00D15316"/>
    <w:rsid w:val="00D178B3"/>
    <w:rsid w:val="00D2124F"/>
    <w:rsid w:val="00D30A00"/>
    <w:rsid w:val="00D46B0F"/>
    <w:rsid w:val="00D63DF8"/>
    <w:rsid w:val="00D7024D"/>
    <w:rsid w:val="00D7089E"/>
    <w:rsid w:val="00D72AAF"/>
    <w:rsid w:val="00D741D3"/>
    <w:rsid w:val="00D84DE5"/>
    <w:rsid w:val="00D8793E"/>
    <w:rsid w:val="00DA4BD9"/>
    <w:rsid w:val="00DC3804"/>
    <w:rsid w:val="00DE46EA"/>
    <w:rsid w:val="00DF0D10"/>
    <w:rsid w:val="00DF112C"/>
    <w:rsid w:val="00DF28B7"/>
    <w:rsid w:val="00DF5B62"/>
    <w:rsid w:val="00DF71B6"/>
    <w:rsid w:val="00E142EC"/>
    <w:rsid w:val="00E178E2"/>
    <w:rsid w:val="00E2090A"/>
    <w:rsid w:val="00E3214B"/>
    <w:rsid w:val="00E362C9"/>
    <w:rsid w:val="00E37A87"/>
    <w:rsid w:val="00E461C4"/>
    <w:rsid w:val="00E47484"/>
    <w:rsid w:val="00E56409"/>
    <w:rsid w:val="00E56D76"/>
    <w:rsid w:val="00E74189"/>
    <w:rsid w:val="00E7550F"/>
    <w:rsid w:val="00E87D71"/>
    <w:rsid w:val="00E948A5"/>
    <w:rsid w:val="00EA7F39"/>
    <w:rsid w:val="00EB4FF7"/>
    <w:rsid w:val="00EC326D"/>
    <w:rsid w:val="00ED2135"/>
    <w:rsid w:val="00EE0B04"/>
    <w:rsid w:val="00F00EFF"/>
    <w:rsid w:val="00F076B6"/>
    <w:rsid w:val="00F115DF"/>
    <w:rsid w:val="00F235D6"/>
    <w:rsid w:val="00F30587"/>
    <w:rsid w:val="00F358B0"/>
    <w:rsid w:val="00F50A5B"/>
    <w:rsid w:val="00F5448B"/>
    <w:rsid w:val="00F60541"/>
    <w:rsid w:val="00F71095"/>
    <w:rsid w:val="00F928FE"/>
    <w:rsid w:val="00F94DEE"/>
    <w:rsid w:val="00F9661F"/>
    <w:rsid w:val="00FC4A45"/>
    <w:rsid w:val="00FD1D89"/>
    <w:rsid w:val="00FD2D7E"/>
    <w:rsid w:val="00FD352A"/>
    <w:rsid w:val="00FD3E37"/>
    <w:rsid w:val="00FD7FA2"/>
    <w:rsid w:val="00FE24D4"/>
    <w:rsid w:val="00FE714B"/>
    <w:rsid w:val="00FF48C7"/>
    <w:rsid w:val="3C8E36C3"/>
    <w:rsid w:val="4F791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FCBC"/>
  <w15:chartTrackingRefBased/>
  <w15:docId w15:val="{E4149314-AE57-4287-926E-37BE3F35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4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6B9"/>
    <w:pPr>
      <w:ind w:left="720"/>
      <w:contextualSpacing/>
    </w:pPr>
  </w:style>
  <w:style w:type="character" w:styleId="Hyperlink">
    <w:name w:val="Hyperlink"/>
    <w:basedOn w:val="DefaultParagraphFont"/>
    <w:uiPriority w:val="99"/>
    <w:unhideWhenUsed/>
    <w:rsid w:val="003A56B9"/>
    <w:rPr>
      <w:color w:val="0563C1" w:themeColor="hyperlink"/>
      <w:u w:val="single"/>
    </w:rPr>
  </w:style>
  <w:style w:type="character" w:styleId="UnresolvedMention">
    <w:name w:val="Unresolved Mention"/>
    <w:basedOn w:val="DefaultParagraphFont"/>
    <w:uiPriority w:val="99"/>
    <w:semiHidden/>
    <w:unhideWhenUsed/>
    <w:rsid w:val="003A56B9"/>
    <w:rPr>
      <w:color w:val="605E5C"/>
      <w:shd w:val="clear" w:color="auto" w:fill="E1DFDD"/>
    </w:rPr>
  </w:style>
  <w:style w:type="table" w:styleId="TableGrid">
    <w:name w:val="Table Grid"/>
    <w:basedOn w:val="TableNormal"/>
    <w:uiPriority w:val="39"/>
    <w:rsid w:val="003A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74E4"/>
    <w:rPr>
      <w:sz w:val="16"/>
      <w:szCs w:val="16"/>
    </w:rPr>
  </w:style>
  <w:style w:type="paragraph" w:styleId="CommentText">
    <w:name w:val="annotation text"/>
    <w:basedOn w:val="Normal"/>
    <w:link w:val="CommentTextChar"/>
    <w:uiPriority w:val="99"/>
    <w:unhideWhenUsed/>
    <w:rsid w:val="00BA74E4"/>
    <w:pPr>
      <w:spacing w:line="240" w:lineRule="auto"/>
    </w:pPr>
    <w:rPr>
      <w:sz w:val="20"/>
      <w:szCs w:val="20"/>
    </w:rPr>
  </w:style>
  <w:style w:type="character" w:customStyle="1" w:styleId="CommentTextChar">
    <w:name w:val="Comment Text Char"/>
    <w:basedOn w:val="DefaultParagraphFont"/>
    <w:link w:val="CommentText"/>
    <w:uiPriority w:val="99"/>
    <w:rsid w:val="00BA74E4"/>
    <w:rPr>
      <w:sz w:val="20"/>
      <w:szCs w:val="20"/>
    </w:rPr>
  </w:style>
  <w:style w:type="paragraph" w:styleId="CommentSubject">
    <w:name w:val="annotation subject"/>
    <w:basedOn w:val="CommentText"/>
    <w:next w:val="CommentText"/>
    <w:link w:val="CommentSubjectChar"/>
    <w:uiPriority w:val="99"/>
    <w:semiHidden/>
    <w:unhideWhenUsed/>
    <w:rsid w:val="00BA74E4"/>
    <w:rPr>
      <w:b/>
      <w:bCs/>
    </w:rPr>
  </w:style>
  <w:style w:type="character" w:customStyle="1" w:styleId="CommentSubjectChar">
    <w:name w:val="Comment Subject Char"/>
    <w:basedOn w:val="CommentTextChar"/>
    <w:link w:val="CommentSubject"/>
    <w:uiPriority w:val="99"/>
    <w:semiHidden/>
    <w:rsid w:val="00BA74E4"/>
    <w:rPr>
      <w:b/>
      <w:bCs/>
      <w:sz w:val="20"/>
      <w:szCs w:val="20"/>
    </w:rPr>
  </w:style>
  <w:style w:type="paragraph" w:styleId="Title">
    <w:name w:val="Title"/>
    <w:basedOn w:val="Normal"/>
    <w:next w:val="Normal"/>
    <w:link w:val="TitleChar"/>
    <w:uiPriority w:val="10"/>
    <w:qFormat/>
    <w:rsid w:val="001B34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4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B341B"/>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804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bor.edu/the-board/StrategicPlan/Documents/StrategicPlan_22_27.pdf" TargetMode="External"/><Relationship Id="rId13" Type="http://schemas.openxmlformats.org/officeDocument/2006/relationships/hyperlink" Target="https://www.acm.org/binaries/content/assets/education/curricula-recommendations/dstf_ccdsc2021.pdf" TargetMode="External"/><Relationship Id="rId18" Type="http://schemas.openxmlformats.org/officeDocument/2006/relationships/hyperlink" Target="https://dlr.sd.gov/lmic/menu_projections_occupation_statewide.aspx" TargetMode="External"/><Relationship Id="rId26" Type="http://schemas.openxmlformats.org/officeDocument/2006/relationships/hyperlink" Target="https://www.careeronestop.org/Toolkit/StateAndLocal/ProjectedEmployment.aspx?soccode=152051&amp;location=South%20Dakota&amp;dataview=" TargetMode="External"/><Relationship Id="rId3" Type="http://schemas.openxmlformats.org/officeDocument/2006/relationships/customXml" Target="../customXml/item3.xml"/><Relationship Id="rId21" Type="http://schemas.openxmlformats.org/officeDocument/2006/relationships/hyperlink" Target="https://www.bls.gov/ooh/math/data-scientists.htm?src_trk=em663ccfe799c3b3.012538641904244899" TargetMode="Externa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hyperlink" Target="https://www.abet.org/accreditation/accreditation-criteria/criteria-for-accrediting-computing-programs-2024-2025/" TargetMode="External"/><Relationship Id="rId25" Type="http://schemas.openxmlformats.org/officeDocument/2006/relationships/hyperlink" Target="https://www.bls.gov/ooh/math/data-scientists.htm?src_trk=em663ccfe799c3b3.012538641904244899" TargetMode="External"/><Relationship Id="rId2" Type="http://schemas.openxmlformats.org/officeDocument/2006/relationships/customXml" Target="../customXml/item2.xml"/><Relationship Id="rId16" Type="http://schemas.openxmlformats.org/officeDocument/2006/relationships/hyperlink" Target="https://und.edu/programs/data-science-bs/requirements.html" TargetMode="External"/><Relationship Id="rId20" Type="http://schemas.openxmlformats.org/officeDocument/2006/relationships/hyperlink" Target="https://projectionscentral.org/Projections/LongTerm" TargetMode="External"/><Relationship Id="rId29" Type="http://schemas.openxmlformats.org/officeDocument/2006/relationships/hyperlink" Target="https://blog.dol.gov/2023/01/04/by-the-numbers-projected-growth-in-data-related-job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24" Type="http://schemas.openxmlformats.org/officeDocument/2006/relationships/hyperlink" Target="https://www.careeronestop.org/Toolkit/StateAndLocal/ProjectedEmployment.aspx?soccode=152051&amp;location=South%20Dakota&amp;dataview="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se.umn.edu/datascience/undergraduate-courses" TargetMode="External"/><Relationship Id="rId23" Type="http://schemas.openxmlformats.org/officeDocument/2006/relationships/hyperlink" Target="https://www.bls.gov/ooh/math/data-scientists.htm?src_trk=em663ccfe799c3b3.012538641904244899" TargetMode="External"/><Relationship Id="rId28" Type="http://schemas.openxmlformats.org/officeDocument/2006/relationships/hyperlink" Target="https://www.insidehighered.com/news/tech-innovation/teaching-learning/2024/01/25/data-science-major-takes-across-college-campuses" TargetMode="External"/><Relationship Id="rId10" Type="http://schemas.microsoft.com/office/2011/relationships/commentsExtended" Target="commentsExtended.xml"/><Relationship Id="rId19" Type="http://schemas.openxmlformats.org/officeDocument/2006/relationships/hyperlink" Target="https://www.onetonline.org/find/family?f=25&amp;g=Go"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s://catalog.colostate.edu/general-catalog/colleges/natural-sciences/data-science-major/computer-science-concentration/" TargetMode="External"/><Relationship Id="rId22" Type="http://schemas.openxmlformats.org/officeDocument/2006/relationships/hyperlink" Target="https://www.careeronestop.org/Toolkit/StateAndLocal/ProjectedEmployment.aspx?soccode=152051&amp;location=South%20Dakota&amp;dataview=" TargetMode="External"/><Relationship Id="rId27" Type="http://schemas.openxmlformats.org/officeDocument/2006/relationships/hyperlink" Target="https://www.bls.gov/ooh/math/data-scientists.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C0ADE69A1C347978A84A9D646D625" ma:contentTypeVersion="17" ma:contentTypeDescription="Create a new document." ma:contentTypeScope="" ma:versionID="1d1f0d3406fbcb95d750c88dbcf8c8cf">
  <xsd:schema xmlns:xsd="http://www.w3.org/2001/XMLSchema" xmlns:xs="http://www.w3.org/2001/XMLSchema" xmlns:p="http://schemas.microsoft.com/office/2006/metadata/properties" xmlns:ns2="6ed4ef4a-f7c8-4996-938d-df069c7dc4d0" xmlns:ns3="62fe6cf6-705b-4927-a2aa-65765d0b8f14" targetNamespace="http://schemas.microsoft.com/office/2006/metadata/properties" ma:root="true" ma:fieldsID="5f9586c44693b41e21a7ae82523c34ba" ns2:_="" ns3:_="">
    <xsd:import namespace="6ed4ef4a-f7c8-4996-938d-df069c7dc4d0"/>
    <xsd:import namespace="62fe6cf6-705b-4927-a2aa-65765d0b8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ef4a-f7c8-4996-938d-df069c7dc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341fed-cdcc-4a61-a1a7-3c1126b6d3eb"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e6cf6-705b-4927-a2aa-65765d0b8f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26bba-b4b6-4110-a8ef-cbe7bba3ba45}" ma:internalName="TaxCatchAll" ma:showField="CatchAllData" ma:web="62fe6cf6-705b-4927-a2aa-65765d0b8f1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d4ef4a-f7c8-4996-938d-df069c7dc4d0">
      <Terms xmlns="http://schemas.microsoft.com/office/infopath/2007/PartnerControls"/>
    </lcf76f155ced4ddcb4097134ff3c332f>
    <TaxCatchAll xmlns="62fe6cf6-705b-4927-a2aa-65765d0b8f14" xsi:nil="true"/>
  </documentManagement>
</p:properties>
</file>

<file path=customXml/itemProps1.xml><?xml version="1.0" encoding="utf-8"?>
<ds:datastoreItem xmlns:ds="http://schemas.openxmlformats.org/officeDocument/2006/customXml" ds:itemID="{B07B6D94-90D4-469D-BFB4-2F2BE02D4273}">
  <ds:schemaRefs>
    <ds:schemaRef ds:uri="http://schemas.microsoft.com/sharepoint/v3/contenttype/forms"/>
  </ds:schemaRefs>
</ds:datastoreItem>
</file>

<file path=customXml/itemProps2.xml><?xml version="1.0" encoding="utf-8"?>
<ds:datastoreItem xmlns:ds="http://schemas.openxmlformats.org/officeDocument/2006/customXml" ds:itemID="{E7993221-EE8C-4C93-BE15-CD5DC9228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ef4a-f7c8-4996-938d-df069c7dc4d0"/>
    <ds:schemaRef ds:uri="62fe6cf6-705b-4927-a2aa-65765d0b8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303D4-5A41-4219-9DAA-AD64794BB43F}">
  <ds:schemaRefs>
    <ds:schemaRef ds:uri="http://schemas.microsoft.com/office/2006/metadata/properties"/>
    <ds:schemaRef ds:uri="http://schemas.microsoft.com/office/infopath/2007/PartnerControls"/>
    <ds:schemaRef ds:uri="6ed4ef4a-f7c8-4996-938d-df069c7dc4d0"/>
    <ds:schemaRef ds:uri="62fe6cf6-705b-4927-a2aa-65765d0b8f1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6047</Words>
  <Characters>34471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Full_Proposal_TDX_Template</vt:lpstr>
    </vt:vector>
  </TitlesOfParts>
  <Company>SDBOR</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Full_Proposal_TDX_Template</dc:title>
  <dc:subject/>
  <dc:creator>Hubbart, Katie</dc:creator>
  <cp:keywords/>
  <dc:description/>
  <cp:lastModifiedBy>Hoover, Randy C.</cp:lastModifiedBy>
  <cp:revision>4</cp:revision>
  <dcterms:created xsi:type="dcterms:W3CDTF">2025-01-13T21:47:00Z</dcterms:created>
  <dcterms:modified xsi:type="dcterms:W3CDTF">2025-01-13T21:48:00Z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0x0101006FFEDC8722A5EB4680E7A8B2A0FFA327</vt:lpwstr>
  </property>
  <property fmtid="{D5CDD505-2E9C-101B-9397-08002B2CF9AE}" pid="3" name="MediaServiceImageTags">
    <vt:lpwstr/>
  </property>
</Properties>
</file>