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F4D" w14:textId="77777777" w:rsidR="007454E9" w:rsidRDefault="00B57A8C">
      <w:pPr>
        <w:spacing w:after="271" w:line="259" w:lineRule="auto"/>
        <w:ind w:left="0" w:right="1257" w:firstLine="0"/>
        <w:jc w:val="right"/>
      </w:pPr>
      <w:r>
        <w:rPr>
          <w:noProof/>
        </w:rPr>
        <w:drawing>
          <wp:inline distT="0" distB="0" distL="0" distR="0" wp14:anchorId="2255A2B1" wp14:editId="4A4F2250">
            <wp:extent cx="4543425" cy="914379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1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14:paraId="46655401" w14:textId="77777777" w:rsidR="007454E9" w:rsidRDefault="00B57A8C">
      <w:pPr>
        <w:spacing w:after="75" w:line="259" w:lineRule="auto"/>
        <w:ind w:left="157" w:firstLine="0"/>
        <w:jc w:val="center"/>
      </w:pPr>
      <w:r>
        <w:rPr>
          <w:b/>
          <w:sz w:val="30"/>
        </w:rPr>
        <w:t xml:space="preserve"> </w:t>
      </w:r>
    </w:p>
    <w:p w14:paraId="38548BB2" w14:textId="2A7F4886" w:rsidR="007454E9" w:rsidRPr="004312B6" w:rsidRDefault="006B4518">
      <w:pPr>
        <w:spacing w:after="168" w:line="259" w:lineRule="auto"/>
        <w:ind w:left="79" w:firstLine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z w:val="30"/>
        </w:rPr>
        <w:t>Alumni Engagement Coordinator</w:t>
      </w:r>
    </w:p>
    <w:p w14:paraId="1E8003A2" w14:textId="32199E28" w:rsidR="007454E9" w:rsidRPr="004312B6" w:rsidRDefault="00B57A8C">
      <w:pPr>
        <w:spacing w:after="242" w:line="259" w:lineRule="auto"/>
        <w:ind w:left="-4"/>
        <w:rPr>
          <w:rFonts w:ascii="Open Sans" w:hAnsi="Open Sans" w:cs="Open Sans"/>
          <w:b/>
          <w:szCs w:val="20"/>
        </w:rPr>
      </w:pPr>
      <w:r w:rsidRPr="004312B6">
        <w:rPr>
          <w:rFonts w:ascii="Open Sans" w:hAnsi="Open Sans" w:cs="Open Sans"/>
          <w:b/>
          <w:szCs w:val="20"/>
        </w:rPr>
        <w:t xml:space="preserve">The South Dakota Mines Center for Alumni Relations and Advancement (CARA) is seeking an </w:t>
      </w:r>
      <w:r w:rsidR="006B4518">
        <w:rPr>
          <w:rFonts w:ascii="Open Sans" w:hAnsi="Open Sans" w:cs="Open Sans"/>
          <w:b/>
          <w:szCs w:val="20"/>
        </w:rPr>
        <w:t>Alumni Engagement Coordinator</w:t>
      </w:r>
      <w:r w:rsidR="003A3E0E" w:rsidRPr="004312B6">
        <w:rPr>
          <w:rFonts w:ascii="Open Sans" w:hAnsi="Open Sans" w:cs="Open Sans"/>
          <w:b/>
          <w:szCs w:val="20"/>
        </w:rPr>
        <w:t xml:space="preserve"> to be based on campus in Rapid City, </w:t>
      </w:r>
      <w:r w:rsidR="003400C7" w:rsidRPr="004312B6">
        <w:rPr>
          <w:rFonts w:ascii="Open Sans" w:hAnsi="Open Sans" w:cs="Open Sans"/>
          <w:b/>
          <w:szCs w:val="20"/>
        </w:rPr>
        <w:t xml:space="preserve">SD. </w:t>
      </w:r>
      <w:r w:rsidRPr="004312B6">
        <w:rPr>
          <w:rFonts w:ascii="Open Sans" w:hAnsi="Open Sans" w:cs="Open Sans"/>
          <w:b/>
          <w:szCs w:val="20"/>
        </w:rPr>
        <w:t xml:space="preserve">Reporting to the </w:t>
      </w:r>
      <w:r w:rsidR="00F202CE" w:rsidRPr="004312B6">
        <w:rPr>
          <w:rFonts w:ascii="Open Sans" w:hAnsi="Open Sans" w:cs="Open Sans"/>
          <w:b/>
          <w:szCs w:val="20"/>
        </w:rPr>
        <w:t>D</w:t>
      </w:r>
      <w:r w:rsidR="00000E3B" w:rsidRPr="004312B6">
        <w:rPr>
          <w:rFonts w:ascii="Open Sans" w:hAnsi="Open Sans" w:cs="Open Sans"/>
          <w:b/>
          <w:szCs w:val="20"/>
        </w:rPr>
        <w:t xml:space="preserve">irector of </w:t>
      </w:r>
      <w:r w:rsidR="00F202CE" w:rsidRPr="004312B6">
        <w:rPr>
          <w:rFonts w:ascii="Open Sans" w:hAnsi="Open Sans" w:cs="Open Sans"/>
          <w:b/>
          <w:szCs w:val="20"/>
        </w:rPr>
        <w:t>A</w:t>
      </w:r>
      <w:r w:rsidR="00000E3B" w:rsidRPr="004312B6">
        <w:rPr>
          <w:rFonts w:ascii="Open Sans" w:hAnsi="Open Sans" w:cs="Open Sans"/>
          <w:b/>
          <w:szCs w:val="20"/>
        </w:rPr>
        <w:t xml:space="preserve">lumni </w:t>
      </w:r>
      <w:r w:rsidR="00F202CE" w:rsidRPr="004312B6">
        <w:rPr>
          <w:rFonts w:ascii="Open Sans" w:hAnsi="Open Sans" w:cs="Open Sans"/>
          <w:b/>
          <w:szCs w:val="20"/>
        </w:rPr>
        <w:t>R</w:t>
      </w:r>
      <w:r w:rsidR="00000E3B" w:rsidRPr="004312B6">
        <w:rPr>
          <w:rFonts w:ascii="Open Sans" w:hAnsi="Open Sans" w:cs="Open Sans"/>
          <w:b/>
          <w:szCs w:val="20"/>
        </w:rPr>
        <w:t>elations</w:t>
      </w:r>
      <w:r w:rsidRPr="004312B6">
        <w:rPr>
          <w:rFonts w:ascii="Open Sans" w:hAnsi="Open Sans" w:cs="Open Sans"/>
          <w:b/>
          <w:szCs w:val="20"/>
        </w:rPr>
        <w:t xml:space="preserve">, this </w:t>
      </w:r>
      <w:r w:rsidR="00F202CE" w:rsidRPr="004312B6">
        <w:rPr>
          <w:rFonts w:ascii="Open Sans" w:hAnsi="Open Sans" w:cs="Open Sans"/>
          <w:b/>
          <w:szCs w:val="20"/>
        </w:rPr>
        <w:t>full</w:t>
      </w:r>
      <w:r w:rsidR="00447B50" w:rsidRPr="004312B6">
        <w:rPr>
          <w:rFonts w:ascii="Open Sans" w:hAnsi="Open Sans" w:cs="Open Sans"/>
          <w:b/>
          <w:szCs w:val="20"/>
        </w:rPr>
        <w:t>-</w:t>
      </w:r>
      <w:r w:rsidR="00F202CE" w:rsidRPr="004312B6">
        <w:rPr>
          <w:rFonts w:ascii="Open Sans" w:hAnsi="Open Sans" w:cs="Open Sans"/>
          <w:b/>
          <w:szCs w:val="20"/>
        </w:rPr>
        <w:t xml:space="preserve">time position </w:t>
      </w:r>
      <w:r w:rsidR="00B03EEE" w:rsidRPr="004312B6">
        <w:rPr>
          <w:rFonts w:ascii="Open Sans" w:hAnsi="Open Sans" w:cs="Open Sans"/>
          <w:b/>
          <w:szCs w:val="20"/>
        </w:rPr>
        <w:t>implements programs to engage alumni and current students</w:t>
      </w:r>
      <w:r w:rsidR="00447B50" w:rsidRPr="004312B6">
        <w:rPr>
          <w:rFonts w:ascii="Open Sans" w:hAnsi="Open Sans" w:cs="Open Sans"/>
          <w:b/>
          <w:szCs w:val="20"/>
        </w:rPr>
        <w:t>.</w:t>
      </w:r>
    </w:p>
    <w:p w14:paraId="30181AC5" w14:textId="77777777" w:rsidR="007454E9" w:rsidRPr="004312B6" w:rsidRDefault="00B57A8C" w:rsidP="00A65783">
      <w:pPr>
        <w:spacing w:after="0" w:line="263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  <w:u w:val="single" w:color="000000"/>
        </w:rPr>
        <w:t>Key Responsibilities:</w:t>
      </w: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014040E4" w14:textId="3C7803EA" w:rsidR="00DC04CE" w:rsidRPr="004312B6" w:rsidRDefault="00DC04CE" w:rsidP="00DC04CE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Assist with planning and executing alumni gatherings including socials, networking, </w:t>
      </w:r>
      <w:proofErr w:type="gramStart"/>
      <w:r w:rsidRPr="004312B6">
        <w:rPr>
          <w:rFonts w:ascii="Open Sans" w:hAnsi="Open Sans" w:cs="Open Sans"/>
          <w:szCs w:val="20"/>
        </w:rPr>
        <w:t>reunions</w:t>
      </w:r>
      <w:proofErr w:type="gramEnd"/>
      <w:r w:rsidRPr="004312B6">
        <w:rPr>
          <w:rFonts w:ascii="Open Sans" w:hAnsi="Open Sans" w:cs="Open Sans"/>
          <w:szCs w:val="20"/>
        </w:rPr>
        <w:t xml:space="preserve"> and </w:t>
      </w:r>
      <w:r w:rsidR="00FF54F5" w:rsidRPr="004312B6">
        <w:rPr>
          <w:rFonts w:ascii="Open Sans" w:hAnsi="Open Sans" w:cs="Open Sans"/>
          <w:szCs w:val="20"/>
        </w:rPr>
        <w:t>h</w:t>
      </w:r>
      <w:r w:rsidRPr="004312B6">
        <w:rPr>
          <w:rFonts w:ascii="Open Sans" w:hAnsi="Open Sans" w:cs="Open Sans"/>
          <w:szCs w:val="20"/>
        </w:rPr>
        <w:t xml:space="preserve">omecoming events. </w:t>
      </w:r>
    </w:p>
    <w:p w14:paraId="3FB3E1A2" w14:textId="2B073A77" w:rsidR="008C5C9E" w:rsidRPr="004312B6" w:rsidRDefault="00FF082B" w:rsidP="009501EF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Assist with activities related to programming for alumni</w:t>
      </w:r>
      <w:r w:rsidR="009501EF" w:rsidRPr="004312B6">
        <w:rPr>
          <w:rFonts w:ascii="Open Sans" w:hAnsi="Open Sans" w:cs="Open Sans"/>
          <w:szCs w:val="20"/>
        </w:rPr>
        <w:t xml:space="preserve"> and students</w:t>
      </w:r>
      <w:r w:rsidRPr="004312B6">
        <w:rPr>
          <w:rFonts w:ascii="Open Sans" w:hAnsi="Open Sans" w:cs="Open Sans"/>
          <w:szCs w:val="20"/>
        </w:rPr>
        <w:t>.</w:t>
      </w:r>
    </w:p>
    <w:p w14:paraId="2EE1E59A" w14:textId="573778D0" w:rsidR="00DC04CE" w:rsidRPr="004312B6" w:rsidRDefault="00000E3B" w:rsidP="00DC04CE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Work closely with the Database </w:t>
      </w:r>
      <w:r w:rsidR="00D37C1C">
        <w:rPr>
          <w:rFonts w:ascii="Open Sans" w:hAnsi="Open Sans" w:cs="Open Sans"/>
          <w:szCs w:val="20"/>
        </w:rPr>
        <w:t>Administrator</w:t>
      </w:r>
      <w:r w:rsidRPr="004312B6">
        <w:rPr>
          <w:rFonts w:ascii="Open Sans" w:hAnsi="Open Sans" w:cs="Open Sans"/>
          <w:szCs w:val="20"/>
        </w:rPr>
        <w:t xml:space="preserve"> to help m</w:t>
      </w:r>
      <w:r w:rsidR="00DC04CE" w:rsidRPr="004312B6">
        <w:rPr>
          <w:rFonts w:ascii="Open Sans" w:hAnsi="Open Sans" w:cs="Open Sans"/>
          <w:szCs w:val="20"/>
        </w:rPr>
        <w:t xml:space="preserve">aintain </w:t>
      </w:r>
      <w:r w:rsidRPr="004312B6">
        <w:rPr>
          <w:rFonts w:ascii="Open Sans" w:hAnsi="Open Sans" w:cs="Open Sans"/>
          <w:szCs w:val="20"/>
        </w:rPr>
        <w:t>the alumni database</w:t>
      </w:r>
      <w:r w:rsidR="00856E77">
        <w:rPr>
          <w:rFonts w:ascii="Open Sans" w:hAnsi="Open Sans" w:cs="Open Sans"/>
          <w:szCs w:val="20"/>
        </w:rPr>
        <w:t>, create events, process registrations</w:t>
      </w:r>
      <w:r w:rsidR="00A627AB">
        <w:rPr>
          <w:rFonts w:ascii="Open Sans" w:hAnsi="Open Sans" w:cs="Open Sans"/>
          <w:szCs w:val="20"/>
        </w:rPr>
        <w:t>, update records and run queries and reports</w:t>
      </w:r>
      <w:r w:rsidRPr="004312B6">
        <w:rPr>
          <w:rFonts w:ascii="Open Sans" w:hAnsi="Open Sans" w:cs="Open Sans"/>
          <w:szCs w:val="20"/>
        </w:rPr>
        <w:t>.</w:t>
      </w:r>
    </w:p>
    <w:p w14:paraId="4F5113A8" w14:textId="68BCBBF3" w:rsidR="00A65783" w:rsidRPr="004312B6" w:rsidRDefault="00A65783" w:rsidP="00A65783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Serve as a resource for alumni inquires and communications by phone</w:t>
      </w:r>
      <w:r w:rsidR="00FE35F3" w:rsidRPr="004312B6">
        <w:rPr>
          <w:rFonts w:ascii="Open Sans" w:hAnsi="Open Sans" w:cs="Open Sans"/>
          <w:szCs w:val="20"/>
        </w:rPr>
        <w:t xml:space="preserve">, </w:t>
      </w:r>
      <w:proofErr w:type="gramStart"/>
      <w:r w:rsidRPr="004312B6">
        <w:rPr>
          <w:rFonts w:ascii="Open Sans" w:hAnsi="Open Sans" w:cs="Open Sans"/>
          <w:szCs w:val="20"/>
        </w:rPr>
        <w:t>email</w:t>
      </w:r>
      <w:proofErr w:type="gramEnd"/>
      <w:r w:rsidR="00FE35F3" w:rsidRPr="004312B6">
        <w:rPr>
          <w:rFonts w:ascii="Open Sans" w:hAnsi="Open Sans" w:cs="Open Sans"/>
          <w:szCs w:val="20"/>
        </w:rPr>
        <w:t xml:space="preserve"> and social media.</w:t>
      </w:r>
    </w:p>
    <w:p w14:paraId="553801C4" w14:textId="59705F94" w:rsidR="00FA2EC3" w:rsidRPr="004312B6" w:rsidRDefault="00000E3B" w:rsidP="00341E8F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Work closely with the Director of Stewardship and Communication on social media, </w:t>
      </w:r>
      <w:proofErr w:type="gramStart"/>
      <w:r w:rsidRPr="004312B6">
        <w:rPr>
          <w:rFonts w:ascii="Open Sans" w:hAnsi="Open Sans" w:cs="Open Sans"/>
          <w:szCs w:val="20"/>
        </w:rPr>
        <w:t>website</w:t>
      </w:r>
      <w:proofErr w:type="gramEnd"/>
      <w:r w:rsidRPr="004312B6">
        <w:rPr>
          <w:rFonts w:ascii="Open Sans" w:hAnsi="Open Sans" w:cs="Open Sans"/>
          <w:szCs w:val="20"/>
        </w:rPr>
        <w:t xml:space="preserve"> and alumni communication.</w:t>
      </w:r>
    </w:p>
    <w:p w14:paraId="48D38DA4" w14:textId="6F112429" w:rsidR="00F82AB2" w:rsidRPr="004312B6" w:rsidRDefault="00F82AB2" w:rsidP="00F82AB2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Assist in overseeing the organization and inventory of Alumni Relations supplies, such as archival materials and promotional items.</w:t>
      </w:r>
    </w:p>
    <w:p w14:paraId="7FA53772" w14:textId="7588834F" w:rsidR="00574B78" w:rsidRPr="004312B6" w:rsidRDefault="00574B78" w:rsidP="00F82AB2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Make alumni, friends and students feel welcome </w:t>
      </w:r>
      <w:r w:rsidR="00725B13" w:rsidRPr="004312B6">
        <w:rPr>
          <w:rFonts w:ascii="Open Sans" w:hAnsi="Open Sans" w:cs="Open Sans"/>
          <w:szCs w:val="20"/>
        </w:rPr>
        <w:t>at the Pearson Alumni &amp; Conference Center.</w:t>
      </w:r>
    </w:p>
    <w:p w14:paraId="175A65DF" w14:textId="44CCE061" w:rsidR="00FA2EC3" w:rsidRPr="004312B6" w:rsidRDefault="00FA2EC3" w:rsidP="00FA2EC3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Other task</w:t>
      </w:r>
      <w:r w:rsidR="009B77F2" w:rsidRPr="004312B6">
        <w:rPr>
          <w:rFonts w:ascii="Open Sans" w:hAnsi="Open Sans" w:cs="Open Sans"/>
          <w:szCs w:val="20"/>
        </w:rPr>
        <w:t>s</w:t>
      </w:r>
      <w:r w:rsidRPr="004312B6">
        <w:rPr>
          <w:rFonts w:ascii="Open Sans" w:hAnsi="Open Sans" w:cs="Open Sans"/>
          <w:szCs w:val="20"/>
        </w:rPr>
        <w:t xml:space="preserve"> as assigned by supervisor.</w:t>
      </w:r>
    </w:p>
    <w:p w14:paraId="0D731903" w14:textId="77777777" w:rsidR="00646F4F" w:rsidRPr="004312B6" w:rsidRDefault="00646F4F" w:rsidP="002B51E4">
      <w:pPr>
        <w:spacing w:after="0" w:line="263" w:lineRule="auto"/>
        <w:ind w:left="-4"/>
        <w:rPr>
          <w:rFonts w:ascii="Open Sans" w:hAnsi="Open Sans" w:cs="Open Sans"/>
          <w:b/>
          <w:szCs w:val="20"/>
          <w:u w:val="single" w:color="000000"/>
        </w:rPr>
      </w:pPr>
    </w:p>
    <w:p w14:paraId="72FFE6D2" w14:textId="7F20192F" w:rsidR="007454E9" w:rsidRPr="004312B6" w:rsidRDefault="002B51E4" w:rsidP="002B51E4">
      <w:pPr>
        <w:spacing w:after="0" w:line="263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  <w:u w:val="single" w:color="000000"/>
        </w:rPr>
        <w:t>Qualifications</w:t>
      </w:r>
    </w:p>
    <w:p w14:paraId="17FC2D1D" w14:textId="5B725996" w:rsidR="00B57A8C" w:rsidRPr="004312B6" w:rsidRDefault="002B51E4" w:rsidP="002B51E4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Communicate information clearly and concisely in person, via email, </w:t>
      </w:r>
      <w:r w:rsidR="00B57A8C" w:rsidRPr="004312B6">
        <w:rPr>
          <w:rFonts w:ascii="Open Sans" w:hAnsi="Open Sans" w:cs="Open Sans"/>
          <w:szCs w:val="20"/>
        </w:rPr>
        <w:t>via telephone and via social media, exercising tact, patience, discretion, and professionalism.</w:t>
      </w:r>
    </w:p>
    <w:p w14:paraId="0F781C29" w14:textId="741D85A9" w:rsidR="00B57A8C" w:rsidRPr="004312B6" w:rsidRDefault="00B57A8C" w:rsidP="002B51E4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Provide outstanding customer service for internal and external constituents.</w:t>
      </w:r>
    </w:p>
    <w:p w14:paraId="5E4707B0" w14:textId="6D9BA2C3" w:rsidR="007454E9" w:rsidRPr="004312B6" w:rsidRDefault="002B51E4" w:rsidP="002B51E4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Database management</w:t>
      </w:r>
      <w:r w:rsidR="00AA6FAB" w:rsidRPr="004312B6">
        <w:rPr>
          <w:rFonts w:ascii="Open Sans" w:hAnsi="Open Sans" w:cs="Open Sans"/>
          <w:szCs w:val="20"/>
        </w:rPr>
        <w:t>, with experience in Blackbaud</w:t>
      </w:r>
      <w:r w:rsidR="00483E9B" w:rsidRPr="004312B6">
        <w:rPr>
          <w:rFonts w:ascii="Open Sans" w:hAnsi="Open Sans" w:cs="Open Sans"/>
          <w:szCs w:val="20"/>
        </w:rPr>
        <w:t>, specifically Raiser’s Edge</w:t>
      </w:r>
      <w:r w:rsidR="005638D9">
        <w:rPr>
          <w:rFonts w:ascii="Open Sans" w:hAnsi="Open Sans" w:cs="Open Sans"/>
          <w:szCs w:val="20"/>
        </w:rPr>
        <w:t>, preferred</w:t>
      </w:r>
      <w:r w:rsidR="00EB327C" w:rsidRPr="004312B6">
        <w:rPr>
          <w:rFonts w:ascii="Open Sans" w:hAnsi="Open Sans" w:cs="Open Sans"/>
          <w:szCs w:val="20"/>
        </w:rPr>
        <w:t>.</w:t>
      </w:r>
    </w:p>
    <w:p w14:paraId="65FEDF73" w14:textId="240FE2B6" w:rsidR="007454E9" w:rsidRPr="004312B6" w:rsidRDefault="00B57A8C" w:rsidP="002B51E4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Proficiency in Microsoft Office products</w:t>
      </w:r>
      <w:r w:rsidR="001C0E34">
        <w:rPr>
          <w:rFonts w:ascii="Open Sans" w:hAnsi="Open Sans" w:cs="Open Sans"/>
          <w:szCs w:val="20"/>
        </w:rPr>
        <w:t>, specifically Word and Excel</w:t>
      </w:r>
      <w:r w:rsidRPr="004312B6">
        <w:rPr>
          <w:rFonts w:ascii="Open Sans" w:hAnsi="Open Sans" w:cs="Open Sans"/>
          <w:szCs w:val="20"/>
        </w:rPr>
        <w:t xml:space="preserve">. </w:t>
      </w:r>
    </w:p>
    <w:p w14:paraId="135DEFF8" w14:textId="6EFEBA3A" w:rsidR="00646F4F" w:rsidRPr="004312B6" w:rsidRDefault="00646F4F" w:rsidP="00483E9B">
      <w:pPr>
        <w:numPr>
          <w:ilvl w:val="0"/>
          <w:numId w:val="1"/>
        </w:numPr>
        <w:spacing w:after="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S</w:t>
      </w:r>
      <w:r w:rsidR="00EB327C" w:rsidRPr="004312B6">
        <w:rPr>
          <w:rFonts w:ascii="Open Sans" w:hAnsi="Open Sans" w:cs="Open Sans"/>
          <w:szCs w:val="20"/>
        </w:rPr>
        <w:t>trong organizational skills with the ability to set priorities and to manage multiple projects.</w:t>
      </w:r>
    </w:p>
    <w:p w14:paraId="4577B9D2" w14:textId="73AB6838" w:rsidR="007454E9" w:rsidRPr="004312B6" w:rsidRDefault="007454E9" w:rsidP="002B51E4">
      <w:pPr>
        <w:spacing w:after="0" w:line="259" w:lineRule="auto"/>
        <w:ind w:left="0" w:firstLine="0"/>
        <w:rPr>
          <w:rFonts w:ascii="Open Sans" w:hAnsi="Open Sans" w:cs="Open Sans"/>
          <w:szCs w:val="20"/>
        </w:rPr>
      </w:pPr>
    </w:p>
    <w:p w14:paraId="1D2076DF" w14:textId="77777777" w:rsidR="007454E9" w:rsidRPr="004312B6" w:rsidRDefault="00B57A8C">
      <w:pPr>
        <w:spacing w:after="52" w:line="259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 xml:space="preserve">Additional Requirements </w:t>
      </w:r>
    </w:p>
    <w:p w14:paraId="017D0ABA" w14:textId="104D7BC1" w:rsidR="007454E9" w:rsidRPr="004312B6" w:rsidRDefault="00B57A8C">
      <w:pPr>
        <w:spacing w:after="314"/>
        <w:ind w:left="1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>This position requires a bachelor’s degree</w:t>
      </w:r>
      <w:r w:rsidR="00A24801" w:rsidRPr="004312B6">
        <w:rPr>
          <w:rFonts w:ascii="Open Sans" w:hAnsi="Open Sans" w:cs="Open Sans"/>
          <w:szCs w:val="20"/>
        </w:rPr>
        <w:t xml:space="preserve"> and</w:t>
      </w:r>
      <w:r w:rsidRPr="004312B6">
        <w:rPr>
          <w:rFonts w:ascii="Open Sans" w:hAnsi="Open Sans" w:cs="Open Sans"/>
          <w:szCs w:val="20"/>
        </w:rPr>
        <w:t xml:space="preserve"> experience working in a university </w:t>
      </w:r>
      <w:r w:rsidR="001460A4" w:rsidRPr="004312B6">
        <w:rPr>
          <w:rFonts w:ascii="Open Sans" w:hAnsi="Open Sans" w:cs="Open Sans"/>
          <w:szCs w:val="20"/>
        </w:rPr>
        <w:t>o</w:t>
      </w:r>
      <w:r w:rsidR="001C0E34">
        <w:rPr>
          <w:rFonts w:ascii="Open Sans" w:hAnsi="Open Sans" w:cs="Open Sans"/>
          <w:szCs w:val="20"/>
        </w:rPr>
        <w:t>r</w:t>
      </w:r>
      <w:r w:rsidR="001460A4" w:rsidRPr="004312B6">
        <w:rPr>
          <w:rFonts w:ascii="Open Sans" w:hAnsi="Open Sans" w:cs="Open Sans"/>
          <w:szCs w:val="20"/>
        </w:rPr>
        <w:t xml:space="preserve"> nonprofit </w:t>
      </w:r>
      <w:r w:rsidRPr="004312B6">
        <w:rPr>
          <w:rFonts w:ascii="Open Sans" w:hAnsi="Open Sans" w:cs="Open Sans"/>
          <w:szCs w:val="20"/>
        </w:rPr>
        <w:t xml:space="preserve">setting. Flexibility to work some evening and weekends based on events and the needs of the organization. Strong ties to or a graduate of South Dakota Mines is ideal, but not required. </w:t>
      </w:r>
    </w:p>
    <w:p w14:paraId="35114083" w14:textId="4B539CFD" w:rsidR="007454E9" w:rsidRPr="004312B6" w:rsidRDefault="00B57A8C">
      <w:pPr>
        <w:ind w:left="11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To apply send cover letter, resume and three references to:</w:t>
      </w:r>
      <w:r w:rsidRPr="004312B6">
        <w:rPr>
          <w:rFonts w:ascii="Open Sans" w:hAnsi="Open Sans" w:cs="Open Sans"/>
          <w:szCs w:val="20"/>
        </w:rPr>
        <w:t xml:space="preserve">  </w:t>
      </w:r>
      <w:r w:rsidRPr="004312B6">
        <w:rPr>
          <w:rFonts w:ascii="Open Sans" w:hAnsi="Open Sans" w:cs="Open Sans"/>
          <w:b/>
          <w:szCs w:val="20"/>
        </w:rPr>
        <w:t>Nancy Beets</w:t>
      </w:r>
      <w:r w:rsidRPr="004312B6">
        <w:rPr>
          <w:rFonts w:ascii="Open Sans" w:hAnsi="Open Sans" w:cs="Open Sans"/>
          <w:szCs w:val="20"/>
        </w:rPr>
        <w:t xml:space="preserve"> at </w:t>
      </w:r>
      <w:r w:rsidRPr="004312B6">
        <w:rPr>
          <w:rFonts w:ascii="Open Sans" w:hAnsi="Open Sans" w:cs="Open Sans"/>
          <w:b/>
          <w:color w:val="0000FF"/>
          <w:szCs w:val="20"/>
          <w:u w:val="single" w:color="0000FF"/>
        </w:rPr>
        <w:t>Nancy.Grunden</w:t>
      </w:r>
      <w:r w:rsidR="009A5444">
        <w:rPr>
          <w:rFonts w:ascii="Open Sans" w:hAnsi="Open Sans" w:cs="Open Sans"/>
          <w:b/>
          <w:color w:val="0000FF"/>
          <w:szCs w:val="20"/>
          <w:u w:val="single" w:color="0000FF"/>
        </w:rPr>
        <w:t>-</w:t>
      </w:r>
      <w:r w:rsidRPr="004312B6">
        <w:rPr>
          <w:rFonts w:ascii="Open Sans" w:hAnsi="Open Sans" w:cs="Open Sans"/>
          <w:b/>
          <w:color w:val="0000FF"/>
          <w:szCs w:val="20"/>
          <w:u w:val="single" w:color="0000FF"/>
        </w:rPr>
        <w:t>Beets@sdsmt.edu</w:t>
      </w:r>
      <w:r w:rsidRPr="004312B6">
        <w:rPr>
          <w:rFonts w:ascii="Open Sans" w:hAnsi="Open Sans" w:cs="Open Sans"/>
          <w:szCs w:val="20"/>
        </w:rPr>
        <w:t>. Position will be open until filled, but resumes will be reviewed immediately</w:t>
      </w:r>
      <w:r w:rsidR="003400C7" w:rsidRPr="004312B6">
        <w:rPr>
          <w:rFonts w:ascii="Open Sans" w:hAnsi="Open Sans" w:cs="Open Sans"/>
          <w:szCs w:val="20"/>
        </w:rPr>
        <w:t xml:space="preserve">. </w:t>
      </w:r>
      <w:r w:rsidRPr="004312B6">
        <w:rPr>
          <w:rFonts w:ascii="Open Sans" w:hAnsi="Open Sans" w:cs="Open Sans"/>
          <w:szCs w:val="20"/>
        </w:rPr>
        <w:t>No in person inquiries or phone calls, please</w:t>
      </w:r>
      <w:r w:rsidR="003400C7" w:rsidRPr="004312B6">
        <w:rPr>
          <w:rFonts w:ascii="Open Sans" w:hAnsi="Open Sans" w:cs="Open Sans"/>
          <w:szCs w:val="20"/>
        </w:rPr>
        <w:t xml:space="preserve">. </w:t>
      </w:r>
    </w:p>
    <w:p w14:paraId="6C8A6411" w14:textId="0ED592DD" w:rsidR="007454E9" w:rsidRPr="004312B6" w:rsidRDefault="004312B6" w:rsidP="00483E9B">
      <w:pPr>
        <w:spacing w:after="300" w:line="263" w:lineRule="auto"/>
        <w:ind w:left="0" w:firstLine="0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/>
      </w:r>
      <w:r w:rsidR="00B57A8C" w:rsidRPr="004312B6">
        <w:rPr>
          <w:rFonts w:ascii="Open Sans" w:hAnsi="Open Sans" w:cs="Open Sans"/>
          <w:b/>
          <w:szCs w:val="20"/>
          <w:u w:val="single" w:color="000000"/>
        </w:rPr>
        <w:t>About the South Dakota Mines Center for Alumni Relations &amp; Advancement</w:t>
      </w:r>
      <w:r w:rsidR="00B57A8C" w:rsidRPr="004312B6">
        <w:rPr>
          <w:rFonts w:ascii="Open Sans" w:hAnsi="Open Sans" w:cs="Open Sans"/>
          <w:b/>
          <w:szCs w:val="20"/>
        </w:rPr>
        <w:t xml:space="preserve"> </w:t>
      </w:r>
    </w:p>
    <w:p w14:paraId="142DD00C" w14:textId="77777777" w:rsidR="007454E9" w:rsidRPr="004312B6" w:rsidRDefault="00B57A8C">
      <w:pPr>
        <w:spacing w:after="4"/>
        <w:ind w:left="11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CARA is committed to recruiting and retaining a diverse workforce and offers an excellent comprehensive benefits package including paid medical, dental, vision, </w:t>
      </w:r>
      <w:proofErr w:type="gramStart"/>
      <w:r w:rsidRPr="004312B6">
        <w:rPr>
          <w:rFonts w:ascii="Open Sans" w:hAnsi="Open Sans" w:cs="Open Sans"/>
          <w:szCs w:val="20"/>
        </w:rPr>
        <w:t>disability</w:t>
      </w:r>
      <w:proofErr w:type="gramEnd"/>
      <w:r w:rsidRPr="004312B6">
        <w:rPr>
          <w:rFonts w:ascii="Open Sans" w:hAnsi="Open Sans" w:cs="Open Sans"/>
          <w:szCs w:val="20"/>
        </w:rPr>
        <w:t xml:space="preserve"> and life insurance for our employees; family medical, dental and vision coverage is available, but paid by employee; retirement plans; paid holidays; and a generous paid-time-off allowance.</w:t>
      </w: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3C93172E" w14:textId="77777777" w:rsidR="007454E9" w:rsidRPr="004312B6" w:rsidRDefault="00B57A8C">
      <w:pPr>
        <w:spacing w:after="11" w:line="259" w:lineRule="auto"/>
        <w:ind w:left="1" w:firstLine="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71ED09BD" w14:textId="77777777" w:rsidR="007454E9" w:rsidRPr="004312B6" w:rsidRDefault="00B57A8C">
      <w:pPr>
        <w:spacing w:after="6" w:line="263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  <w:u w:val="single" w:color="000000"/>
        </w:rPr>
        <w:t>Mission:</w:t>
      </w: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2D9B832F" w14:textId="77777777" w:rsidR="007454E9" w:rsidRPr="004312B6" w:rsidRDefault="00B57A8C">
      <w:pPr>
        <w:spacing w:after="285"/>
        <w:ind w:left="11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We promote the traditions, interests, </w:t>
      </w:r>
      <w:proofErr w:type="gramStart"/>
      <w:r w:rsidRPr="004312B6">
        <w:rPr>
          <w:rFonts w:ascii="Open Sans" w:hAnsi="Open Sans" w:cs="Open Sans"/>
          <w:szCs w:val="20"/>
        </w:rPr>
        <w:t>influence</w:t>
      </w:r>
      <w:proofErr w:type="gramEnd"/>
      <w:r w:rsidRPr="004312B6">
        <w:rPr>
          <w:rFonts w:ascii="Open Sans" w:hAnsi="Open Sans" w:cs="Open Sans"/>
          <w:szCs w:val="20"/>
        </w:rPr>
        <w:t xml:space="preserve"> and reputation of South Dakota Mines among alumni and friends through meaningful engagement and by inspiring and stewarding philanthropy.</w:t>
      </w: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42046EBA" w14:textId="77777777" w:rsidR="007454E9" w:rsidRPr="004312B6" w:rsidRDefault="00B57A8C">
      <w:pPr>
        <w:spacing w:after="47" w:line="263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  <w:u w:val="single" w:color="000000"/>
        </w:rPr>
        <w:t>Vision:</w:t>
      </w: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3F18A871" w14:textId="77777777" w:rsidR="007454E9" w:rsidRPr="004312B6" w:rsidRDefault="00B57A8C">
      <w:pPr>
        <w:ind w:left="11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We will be a global network of alumni and friends who advance the prominence of South Dakota Mines. </w:t>
      </w:r>
    </w:p>
    <w:p w14:paraId="3002CCD8" w14:textId="77777777" w:rsidR="007454E9" w:rsidRPr="004312B6" w:rsidRDefault="00B57A8C">
      <w:pPr>
        <w:spacing w:after="49" w:line="259" w:lineRule="auto"/>
        <w:ind w:left="1" w:firstLine="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 xml:space="preserve"> </w:t>
      </w:r>
    </w:p>
    <w:p w14:paraId="7679537B" w14:textId="77777777" w:rsidR="007454E9" w:rsidRPr="004312B6" w:rsidRDefault="00B57A8C">
      <w:pPr>
        <w:spacing w:after="300" w:line="263" w:lineRule="auto"/>
        <w:ind w:left="-4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  <w:u w:val="single" w:color="000000"/>
        </w:rPr>
        <w:t>Values:</w:t>
      </w:r>
      <w:r w:rsidRPr="004312B6">
        <w:rPr>
          <w:rFonts w:ascii="Open Sans" w:hAnsi="Open Sans" w:cs="Open Sans"/>
          <w:szCs w:val="20"/>
        </w:rPr>
        <w:t xml:space="preserve"> </w:t>
      </w:r>
    </w:p>
    <w:p w14:paraId="27848DCC" w14:textId="77777777" w:rsidR="007454E9" w:rsidRPr="004312B6" w:rsidRDefault="00B57A8C">
      <w:pPr>
        <w:numPr>
          <w:ilvl w:val="0"/>
          <w:numId w:val="2"/>
        </w:numPr>
        <w:spacing w:after="224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Collaboration</w:t>
      </w:r>
      <w:r w:rsidRPr="004312B6">
        <w:rPr>
          <w:rFonts w:ascii="Open Sans" w:hAnsi="Open Sans" w:cs="Open Sans"/>
          <w:szCs w:val="20"/>
        </w:rPr>
        <w:t xml:space="preserve">: We work toward common goals with each other, the University, and stakeholders. </w:t>
      </w:r>
    </w:p>
    <w:p w14:paraId="2340852E" w14:textId="77777777" w:rsidR="007454E9" w:rsidRPr="004312B6" w:rsidRDefault="00B57A8C">
      <w:pPr>
        <w:numPr>
          <w:ilvl w:val="0"/>
          <w:numId w:val="2"/>
        </w:numPr>
        <w:spacing w:after="234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Tradition</w:t>
      </w:r>
      <w:r w:rsidRPr="004312B6">
        <w:rPr>
          <w:rFonts w:ascii="Open Sans" w:hAnsi="Open Sans" w:cs="Open Sans"/>
          <w:szCs w:val="20"/>
        </w:rPr>
        <w:t xml:space="preserve">: We celebrate the traditions and legacies that connect us as a South Dakota Mines family. </w:t>
      </w:r>
    </w:p>
    <w:p w14:paraId="7D4206C8" w14:textId="77777777" w:rsidR="007454E9" w:rsidRPr="004312B6" w:rsidRDefault="00B57A8C">
      <w:pPr>
        <w:numPr>
          <w:ilvl w:val="0"/>
          <w:numId w:val="2"/>
        </w:numPr>
        <w:spacing w:after="224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Excellence</w:t>
      </w:r>
      <w:r w:rsidRPr="004312B6">
        <w:rPr>
          <w:rFonts w:ascii="Open Sans" w:hAnsi="Open Sans" w:cs="Open Sans"/>
          <w:szCs w:val="20"/>
        </w:rPr>
        <w:t xml:space="preserve">: We are committed to the highest quality in all we do. </w:t>
      </w:r>
    </w:p>
    <w:p w14:paraId="690B1506" w14:textId="77777777" w:rsidR="007454E9" w:rsidRPr="004312B6" w:rsidRDefault="00B57A8C">
      <w:pPr>
        <w:numPr>
          <w:ilvl w:val="0"/>
          <w:numId w:val="2"/>
        </w:numPr>
        <w:spacing w:after="234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Diversity and Inclusion</w:t>
      </w:r>
      <w:r w:rsidRPr="004312B6">
        <w:rPr>
          <w:rFonts w:ascii="Open Sans" w:hAnsi="Open Sans" w:cs="Open Sans"/>
          <w:szCs w:val="20"/>
        </w:rPr>
        <w:t xml:space="preserve">: We value the diversity of unique backgrounds, experience, perspectives, and talents within our community and among our alumni and friends. </w:t>
      </w:r>
    </w:p>
    <w:p w14:paraId="69327672" w14:textId="77777777" w:rsidR="007454E9" w:rsidRPr="004312B6" w:rsidRDefault="00B57A8C">
      <w:pPr>
        <w:numPr>
          <w:ilvl w:val="0"/>
          <w:numId w:val="2"/>
        </w:numPr>
        <w:spacing w:after="180"/>
        <w:ind w:hanging="36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b/>
          <w:szCs w:val="20"/>
        </w:rPr>
        <w:t>Stewardship</w:t>
      </w:r>
      <w:r w:rsidRPr="004312B6">
        <w:rPr>
          <w:rFonts w:ascii="Open Sans" w:hAnsi="Open Sans" w:cs="Open Sans"/>
          <w:szCs w:val="20"/>
        </w:rPr>
        <w:t xml:space="preserve">: We operate with integrity and transparency as excellent stewards of the resources entrusted to us. </w:t>
      </w:r>
    </w:p>
    <w:p w14:paraId="4FF6E980" w14:textId="77777777" w:rsidR="007454E9" w:rsidRPr="004312B6" w:rsidRDefault="00B57A8C">
      <w:pPr>
        <w:spacing w:after="1" w:line="290" w:lineRule="auto"/>
        <w:ind w:left="0" w:firstLine="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i/>
          <w:szCs w:val="20"/>
        </w:rPr>
        <w:t xml:space="preserve">CARA does not discriminate </w:t>
      </w:r>
      <w:proofErr w:type="gramStart"/>
      <w:r w:rsidRPr="004312B6">
        <w:rPr>
          <w:rFonts w:ascii="Open Sans" w:hAnsi="Open Sans" w:cs="Open Sans"/>
          <w:i/>
          <w:szCs w:val="20"/>
        </w:rPr>
        <w:t>on the basis of</w:t>
      </w:r>
      <w:proofErr w:type="gramEnd"/>
      <w:r w:rsidRPr="004312B6">
        <w:rPr>
          <w:rFonts w:ascii="Open Sans" w:hAnsi="Open Sans" w:cs="Open Sans"/>
          <w:i/>
          <w:szCs w:val="20"/>
        </w:rPr>
        <w:t xml:space="preserve"> sex, race, color, creed, national origin, ancestry, citizenship, gender identification, transgender, sexual orientation, religion, age, disability, genetic information or veteran status in employment or the provision of service. </w:t>
      </w:r>
    </w:p>
    <w:p w14:paraId="4E68B787" w14:textId="77777777" w:rsidR="007454E9" w:rsidRPr="004312B6" w:rsidRDefault="00B57A8C">
      <w:pPr>
        <w:spacing w:after="0" w:line="259" w:lineRule="auto"/>
        <w:ind w:left="0" w:firstLine="0"/>
        <w:rPr>
          <w:rFonts w:ascii="Open Sans" w:hAnsi="Open Sans" w:cs="Open Sans"/>
          <w:szCs w:val="20"/>
        </w:rPr>
      </w:pPr>
      <w:r w:rsidRPr="004312B6">
        <w:rPr>
          <w:rFonts w:ascii="Open Sans" w:hAnsi="Open Sans" w:cs="Open Sans"/>
          <w:szCs w:val="20"/>
        </w:rPr>
        <w:t xml:space="preserve"> </w:t>
      </w:r>
    </w:p>
    <w:sectPr w:rsidR="007454E9" w:rsidRPr="004312B6">
      <w:pgSz w:w="12240" w:h="15840"/>
      <w:pgMar w:top="1152" w:right="1230" w:bottom="1252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69F2"/>
    <w:multiLevelType w:val="hybridMultilevel"/>
    <w:tmpl w:val="48567852"/>
    <w:lvl w:ilvl="0" w:tplc="5C9A01D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8D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44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87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A8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44C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EB7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C4F6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A3D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5278B"/>
    <w:multiLevelType w:val="hybridMultilevel"/>
    <w:tmpl w:val="987E9D20"/>
    <w:lvl w:ilvl="0" w:tplc="809A38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CA35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D44B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D6AD5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AF8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CE4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2D37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855F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3D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5079374">
    <w:abstractNumId w:val="1"/>
  </w:num>
  <w:num w:numId="2" w16cid:durableId="104498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E9"/>
    <w:rsid w:val="00000E3B"/>
    <w:rsid w:val="000B0D7E"/>
    <w:rsid w:val="001460A4"/>
    <w:rsid w:val="001C0E34"/>
    <w:rsid w:val="001C19EE"/>
    <w:rsid w:val="002B51E4"/>
    <w:rsid w:val="003400C7"/>
    <w:rsid w:val="00341E8F"/>
    <w:rsid w:val="00352203"/>
    <w:rsid w:val="003A3E0E"/>
    <w:rsid w:val="004312B6"/>
    <w:rsid w:val="00447B50"/>
    <w:rsid w:val="00483E9B"/>
    <w:rsid w:val="005638D9"/>
    <w:rsid w:val="005662B8"/>
    <w:rsid w:val="00574B78"/>
    <w:rsid w:val="00577B37"/>
    <w:rsid w:val="00633EDB"/>
    <w:rsid w:val="00646F4F"/>
    <w:rsid w:val="006B4518"/>
    <w:rsid w:val="00725B13"/>
    <w:rsid w:val="007454E9"/>
    <w:rsid w:val="00856E77"/>
    <w:rsid w:val="008A155E"/>
    <w:rsid w:val="008B3E1A"/>
    <w:rsid w:val="008C5C9E"/>
    <w:rsid w:val="008D2C11"/>
    <w:rsid w:val="009501EF"/>
    <w:rsid w:val="009A5444"/>
    <w:rsid w:val="009B77F2"/>
    <w:rsid w:val="009C3B7A"/>
    <w:rsid w:val="00A24801"/>
    <w:rsid w:val="00A372C6"/>
    <w:rsid w:val="00A5649E"/>
    <w:rsid w:val="00A627AB"/>
    <w:rsid w:val="00A65783"/>
    <w:rsid w:val="00AA6FAB"/>
    <w:rsid w:val="00B03EEE"/>
    <w:rsid w:val="00B57A8C"/>
    <w:rsid w:val="00BD45F8"/>
    <w:rsid w:val="00BF122D"/>
    <w:rsid w:val="00C80492"/>
    <w:rsid w:val="00D37C1C"/>
    <w:rsid w:val="00D560BD"/>
    <w:rsid w:val="00DC04CE"/>
    <w:rsid w:val="00EB327C"/>
    <w:rsid w:val="00F202CE"/>
    <w:rsid w:val="00F82AB2"/>
    <w:rsid w:val="00FA2EC3"/>
    <w:rsid w:val="00FE35F3"/>
    <w:rsid w:val="00FF082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3DE9"/>
  <w15:docId w15:val="{6CA24156-5611-42A2-8821-40CFC8DC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65" w:lineRule="auto"/>
      <w:ind w:left="371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Kincart, Joel B.</dc:creator>
  <cp:keywords/>
  <cp:lastModifiedBy>Krueger, Paul R</cp:lastModifiedBy>
  <cp:revision>2</cp:revision>
  <cp:lastPrinted>2022-08-19T19:44:00Z</cp:lastPrinted>
  <dcterms:created xsi:type="dcterms:W3CDTF">2023-01-19T19:54:00Z</dcterms:created>
  <dcterms:modified xsi:type="dcterms:W3CDTF">2023-01-19T19:54:00Z</dcterms:modified>
</cp:coreProperties>
</file>